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56FBE2" w14:textId="5E70D6C2" w:rsidR="00624F1D" w:rsidRPr="00EB12E7" w:rsidRDefault="00E9517D">
      <w:pPr>
        <w:spacing w:before="120" w:line="240" w:lineRule="auto"/>
        <w:rPr>
          <w:rFonts w:ascii="Anton" w:eastAsia="Anton" w:hAnsi="Anton" w:cs="Anton"/>
          <w:color w:val="1F497D" w:themeColor="text2"/>
          <w:sz w:val="40"/>
          <w:szCs w:val="40"/>
        </w:rPr>
      </w:pPr>
      <w:r>
        <w:rPr>
          <w:rFonts w:ascii="Anton" w:eastAsia="Anton" w:hAnsi="Anton" w:cs="Anton"/>
          <w:color w:val="1F497D" w:themeColor="text2"/>
          <w:sz w:val="40"/>
          <w:szCs w:val="40"/>
        </w:rPr>
        <w:t>Ten</w:t>
      </w:r>
      <w:r w:rsidR="0008164A">
        <w:rPr>
          <w:rFonts w:ascii="Anton" w:eastAsia="Anton" w:hAnsi="Anton" w:cs="Anton"/>
          <w:color w:val="1F497D" w:themeColor="text2"/>
          <w:sz w:val="40"/>
          <w:szCs w:val="40"/>
        </w:rPr>
        <w:t xml:space="preserve"> Years Celebrating Excellence in Business Psychology</w:t>
      </w:r>
    </w:p>
    <w:tbl>
      <w:tblPr>
        <w:tblStyle w:val="a"/>
        <w:tblW w:w="9932"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6" w:space="0" w:color="17365D" w:themeColor="text2" w:themeShade="BF"/>
          <w:insideV w:val="single" w:sz="6" w:space="0" w:color="17365D" w:themeColor="text2" w:themeShade="BF"/>
        </w:tblBorders>
        <w:tblLayout w:type="fixed"/>
        <w:tblLook w:val="0400" w:firstRow="0" w:lastRow="0" w:firstColumn="0" w:lastColumn="0" w:noHBand="0" w:noVBand="1"/>
      </w:tblPr>
      <w:tblGrid>
        <w:gridCol w:w="9932"/>
      </w:tblGrid>
      <w:tr w:rsidR="00624F1D" w:rsidRPr="009B5C2B" w14:paraId="7C58DD7F" w14:textId="77777777" w:rsidTr="00265974">
        <w:tc>
          <w:tcPr>
            <w:tcW w:w="9932" w:type="dxa"/>
            <w:tcBorders>
              <w:bottom w:val="single" w:sz="18" w:space="0" w:color="17365D" w:themeColor="text2" w:themeShade="BF"/>
            </w:tcBorders>
            <w:shd w:val="clear" w:color="auto" w:fill="auto"/>
          </w:tcPr>
          <w:p w14:paraId="3B88107B" w14:textId="77777777" w:rsidR="00544981" w:rsidRDefault="00544981" w:rsidP="00544981">
            <w:pPr>
              <w:spacing w:before="120" w:line="264" w:lineRule="auto"/>
              <w:rPr>
                <w:rFonts w:ascii="Arial" w:hAnsi="Arial" w:cs="Arial"/>
                <w:sz w:val="20"/>
                <w:szCs w:val="20"/>
              </w:rPr>
            </w:pPr>
            <w:r>
              <w:rPr>
                <w:rFonts w:ascii="Arial" w:hAnsi="Arial" w:cs="Arial"/>
                <w:sz w:val="20"/>
                <w:szCs w:val="20"/>
              </w:rPr>
              <w:t>There are two versions of the Entry</w:t>
            </w:r>
            <w:r w:rsidRPr="00297DE5">
              <w:rPr>
                <w:rFonts w:ascii="Arial" w:hAnsi="Arial" w:cs="Arial"/>
                <w:sz w:val="20"/>
                <w:szCs w:val="20"/>
              </w:rPr>
              <w:t xml:space="preserve"> </w:t>
            </w:r>
            <w:r>
              <w:rPr>
                <w:rFonts w:ascii="Arial" w:hAnsi="Arial" w:cs="Arial"/>
                <w:sz w:val="20"/>
                <w:szCs w:val="20"/>
              </w:rPr>
              <w:t>F</w:t>
            </w:r>
            <w:r w:rsidRPr="00297DE5">
              <w:rPr>
                <w:rFonts w:ascii="Arial" w:hAnsi="Arial" w:cs="Arial"/>
                <w:sz w:val="20"/>
                <w:szCs w:val="20"/>
              </w:rPr>
              <w:t>orm</w:t>
            </w:r>
            <w:r>
              <w:rPr>
                <w:rFonts w:ascii="Arial" w:hAnsi="Arial" w:cs="Arial"/>
                <w:sz w:val="20"/>
                <w:szCs w:val="20"/>
              </w:rPr>
              <w:t xml:space="preserve">. Please select the correct form, based on the category you are entering. </w:t>
            </w:r>
          </w:p>
          <w:p w14:paraId="38FE55F2" w14:textId="18F7299F" w:rsidR="00544981" w:rsidRDefault="00544981" w:rsidP="00544981">
            <w:pPr>
              <w:spacing w:before="120" w:line="264" w:lineRule="auto"/>
              <w:rPr>
                <w:rFonts w:ascii="Arial" w:hAnsi="Arial" w:cs="Arial"/>
                <w:sz w:val="20"/>
                <w:szCs w:val="20"/>
              </w:rPr>
            </w:pPr>
            <w:r w:rsidRPr="00290F96">
              <w:rPr>
                <w:rFonts w:ascii="Arial" w:hAnsi="Arial" w:cs="Arial"/>
                <w:b/>
                <w:bCs/>
                <w:sz w:val="20"/>
                <w:szCs w:val="20"/>
              </w:rPr>
              <w:t xml:space="preserve">This is the form for use by entrants to the </w:t>
            </w:r>
            <w:r w:rsidRPr="00290F96">
              <w:rPr>
                <w:rFonts w:ascii="Arial" w:hAnsi="Arial" w:cs="Arial"/>
                <w:b/>
                <w:bCs/>
                <w:color w:val="FF6600"/>
                <w:sz w:val="20"/>
                <w:szCs w:val="20"/>
              </w:rPr>
              <w:t>“</w:t>
            </w:r>
            <w:r w:rsidRPr="00290F96">
              <w:rPr>
                <w:rFonts w:ascii="Arial" w:hAnsi="Arial" w:cs="Arial"/>
                <w:b/>
                <w:bCs/>
                <w:color w:val="FF6600"/>
                <w:sz w:val="20"/>
                <w:szCs w:val="20"/>
              </w:rPr>
              <w:t>Excellence</w:t>
            </w:r>
            <w:r w:rsidRPr="00290F96">
              <w:rPr>
                <w:rFonts w:ascii="Arial" w:hAnsi="Arial" w:cs="Arial"/>
                <w:b/>
                <w:bCs/>
                <w:color w:val="FF6600"/>
                <w:sz w:val="20"/>
                <w:szCs w:val="20"/>
              </w:rPr>
              <w:t xml:space="preserve">” </w:t>
            </w:r>
            <w:r w:rsidRPr="00290F96">
              <w:rPr>
                <w:rFonts w:ascii="Arial" w:hAnsi="Arial" w:cs="Arial"/>
                <w:b/>
                <w:bCs/>
                <w:sz w:val="20"/>
                <w:szCs w:val="20"/>
              </w:rPr>
              <w:t>categories.</w:t>
            </w:r>
            <w:r w:rsidRPr="00297DE5">
              <w:rPr>
                <w:rFonts w:ascii="Arial" w:hAnsi="Arial" w:cs="Arial"/>
                <w:sz w:val="20"/>
                <w:szCs w:val="20"/>
              </w:rPr>
              <w:t xml:space="preserve"> </w:t>
            </w:r>
            <w:r>
              <w:rPr>
                <w:rFonts w:ascii="Arial" w:hAnsi="Arial" w:cs="Arial"/>
                <w:sz w:val="20"/>
                <w:szCs w:val="20"/>
              </w:rPr>
              <w:t>Entrants for the “</w:t>
            </w:r>
            <w:r>
              <w:rPr>
                <w:rFonts w:ascii="Arial" w:hAnsi="Arial" w:cs="Arial"/>
                <w:sz w:val="20"/>
                <w:szCs w:val="20"/>
              </w:rPr>
              <w:t>Best</w:t>
            </w:r>
            <w:r>
              <w:rPr>
                <w:rFonts w:ascii="Arial" w:hAnsi="Arial" w:cs="Arial"/>
                <w:sz w:val="20"/>
                <w:szCs w:val="20"/>
              </w:rPr>
              <w:t>” categories are advised to use the other version of this Entry Form.</w:t>
            </w:r>
          </w:p>
          <w:p w14:paraId="6709C1B3" w14:textId="5DFAD1E1" w:rsidR="00624F1D" w:rsidRPr="00297DE5" w:rsidRDefault="009C0FEF" w:rsidP="00544981">
            <w:pPr>
              <w:spacing w:before="120" w:line="264" w:lineRule="auto"/>
              <w:rPr>
                <w:rFonts w:ascii="Arial" w:hAnsi="Arial" w:cs="Arial"/>
                <w:sz w:val="20"/>
                <w:szCs w:val="20"/>
              </w:rPr>
            </w:pPr>
            <w:r w:rsidRPr="00297DE5">
              <w:rPr>
                <w:rFonts w:ascii="Arial" w:hAnsi="Arial" w:cs="Arial"/>
                <w:sz w:val="20"/>
                <w:szCs w:val="20"/>
              </w:rPr>
              <w:t xml:space="preserve">Once completed, </w:t>
            </w:r>
            <w:r w:rsidR="007A6844">
              <w:rPr>
                <w:rFonts w:ascii="Arial" w:hAnsi="Arial" w:cs="Arial"/>
                <w:sz w:val="20"/>
                <w:szCs w:val="20"/>
              </w:rPr>
              <w:t>save</w:t>
            </w:r>
            <w:r w:rsidRPr="00297DE5">
              <w:rPr>
                <w:rFonts w:ascii="Arial" w:hAnsi="Arial" w:cs="Arial"/>
                <w:sz w:val="20"/>
                <w:szCs w:val="20"/>
              </w:rPr>
              <w:t xml:space="preserve"> this </w:t>
            </w:r>
            <w:r w:rsidR="00FF64E1">
              <w:rPr>
                <w:rFonts w:ascii="Arial" w:hAnsi="Arial" w:cs="Arial"/>
                <w:sz w:val="20"/>
                <w:szCs w:val="20"/>
              </w:rPr>
              <w:t>as an editable MS</w:t>
            </w:r>
            <w:r w:rsidRPr="0008164A">
              <w:rPr>
                <w:rFonts w:ascii="Arial" w:hAnsi="Arial" w:cs="Arial"/>
                <w:sz w:val="20"/>
                <w:szCs w:val="20"/>
              </w:rPr>
              <w:t xml:space="preserve">Word document and go to the online form </w:t>
            </w:r>
            <w:r w:rsidRPr="00297DE5">
              <w:rPr>
                <w:rFonts w:ascii="Arial" w:hAnsi="Arial" w:cs="Arial"/>
                <w:sz w:val="20"/>
                <w:szCs w:val="20"/>
              </w:rPr>
              <w:t xml:space="preserve">on the </w:t>
            </w:r>
            <w:hyperlink r:id="rId12" w:history="1">
              <w:r w:rsidRPr="00297DE5">
                <w:rPr>
                  <w:rStyle w:val="Hyperlink"/>
                  <w:rFonts w:ascii="Arial" w:hAnsi="Arial" w:cs="Arial"/>
                  <w:sz w:val="20"/>
                  <w:szCs w:val="20"/>
                </w:rPr>
                <w:t>ABP website</w:t>
              </w:r>
            </w:hyperlink>
            <w:r w:rsidRPr="00297DE5">
              <w:rPr>
                <w:rFonts w:ascii="Arial" w:hAnsi="Arial" w:cs="Arial"/>
                <w:sz w:val="20"/>
                <w:szCs w:val="20"/>
              </w:rPr>
              <w:t xml:space="preserve"> </w:t>
            </w:r>
            <w:r w:rsidRPr="0008164A">
              <w:rPr>
                <w:rFonts w:ascii="Arial" w:hAnsi="Arial" w:cs="Arial"/>
                <w:sz w:val="20"/>
                <w:szCs w:val="20"/>
              </w:rPr>
              <w:t>to submit it</w:t>
            </w:r>
            <w:r w:rsidR="007A6844">
              <w:rPr>
                <w:rFonts w:ascii="Arial" w:hAnsi="Arial" w:cs="Arial"/>
                <w:sz w:val="20"/>
                <w:szCs w:val="20"/>
              </w:rPr>
              <w:t xml:space="preserve"> along with your entrant details</w:t>
            </w:r>
            <w:r w:rsidRPr="0008164A">
              <w:rPr>
                <w:rFonts w:ascii="Arial" w:hAnsi="Arial" w:cs="Arial"/>
                <w:sz w:val="20"/>
                <w:szCs w:val="20"/>
              </w:rPr>
              <w:t>.</w:t>
            </w:r>
            <w:r>
              <w:rPr>
                <w:rFonts w:ascii="Arial" w:hAnsi="Arial" w:cs="Arial"/>
                <w:sz w:val="20"/>
                <w:szCs w:val="20"/>
              </w:rPr>
              <w:t xml:space="preserve"> Entry to the ABP Awards is free of charge.</w:t>
            </w:r>
          </w:p>
        </w:tc>
      </w:tr>
    </w:tbl>
    <w:p w14:paraId="5EDF1CE9" w14:textId="30650A69" w:rsidR="001370AC" w:rsidRDefault="001370AC" w:rsidP="001370AC">
      <w:pPr>
        <w:spacing w:before="0" w:line="240" w:lineRule="auto"/>
      </w:pPr>
    </w:p>
    <w:tbl>
      <w:tblPr>
        <w:tblStyle w:val="a"/>
        <w:tblW w:w="9932"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6" w:space="0" w:color="17365D" w:themeColor="text2" w:themeShade="BF"/>
          <w:insideV w:val="single" w:sz="6" w:space="0" w:color="17365D" w:themeColor="text2" w:themeShade="BF"/>
        </w:tblBorders>
        <w:tblLayout w:type="fixed"/>
        <w:tblLook w:val="0400" w:firstRow="0" w:lastRow="0" w:firstColumn="0" w:lastColumn="0" w:noHBand="0" w:noVBand="1"/>
      </w:tblPr>
      <w:tblGrid>
        <w:gridCol w:w="9932"/>
      </w:tblGrid>
      <w:tr w:rsidR="00DC7B18" w:rsidRPr="009B5C2B" w14:paraId="6B87F44F" w14:textId="77777777" w:rsidTr="00265974">
        <w:tc>
          <w:tcPr>
            <w:tcW w:w="9932" w:type="dxa"/>
            <w:tcBorders>
              <w:top w:val="single" w:sz="18" w:space="0" w:color="17365D" w:themeColor="text2" w:themeShade="BF"/>
              <w:bottom w:val="single" w:sz="18" w:space="0" w:color="17365D" w:themeColor="text2" w:themeShade="BF"/>
            </w:tcBorders>
            <w:shd w:val="clear" w:color="auto" w:fill="FF6600"/>
          </w:tcPr>
          <w:p w14:paraId="0BEBAE3C" w14:textId="347DF2F9" w:rsidR="00DC7B18" w:rsidRPr="00297DE5" w:rsidRDefault="00265974" w:rsidP="00A94AEA">
            <w:pPr>
              <w:spacing w:before="120" w:line="264" w:lineRule="auto"/>
              <w:rPr>
                <w:rFonts w:ascii="Arial" w:eastAsia="Cambria" w:hAnsi="Arial" w:cs="Arial"/>
                <w:color w:val="FFFFFF"/>
                <w:szCs w:val="24"/>
              </w:rPr>
            </w:pPr>
            <w:r>
              <w:rPr>
                <w:rFonts w:ascii="Arial" w:eastAsia="Cambria" w:hAnsi="Arial" w:cs="Arial"/>
                <w:color w:val="FFFFFF"/>
                <w:szCs w:val="24"/>
              </w:rPr>
              <w:t>“</w:t>
            </w:r>
            <w:r w:rsidR="00297DE5" w:rsidRPr="00297DE5">
              <w:rPr>
                <w:rFonts w:ascii="Arial" w:eastAsia="Cambria" w:hAnsi="Arial" w:cs="Arial"/>
                <w:color w:val="FFFFFF"/>
                <w:szCs w:val="24"/>
              </w:rPr>
              <w:t>Excellence</w:t>
            </w:r>
            <w:r>
              <w:rPr>
                <w:rFonts w:ascii="Arial" w:eastAsia="Cambria" w:hAnsi="Arial" w:cs="Arial"/>
                <w:color w:val="FFFFFF"/>
                <w:szCs w:val="24"/>
              </w:rPr>
              <w:t>”</w:t>
            </w:r>
            <w:r w:rsidR="00297DE5" w:rsidRPr="00297DE5">
              <w:rPr>
                <w:rFonts w:ascii="Arial" w:eastAsia="Cambria" w:hAnsi="Arial" w:cs="Arial"/>
                <w:color w:val="FFFFFF"/>
                <w:szCs w:val="24"/>
              </w:rPr>
              <w:t xml:space="preserve"> </w:t>
            </w:r>
            <w:r w:rsidR="00DC7B18" w:rsidRPr="00297DE5">
              <w:rPr>
                <w:rFonts w:ascii="Arial" w:eastAsia="Cambria" w:hAnsi="Arial" w:cs="Arial"/>
                <w:color w:val="FFFFFF"/>
                <w:szCs w:val="24"/>
              </w:rPr>
              <w:t xml:space="preserve">Awards </w:t>
            </w:r>
            <w:r w:rsidR="00297DE5" w:rsidRPr="00297DE5">
              <w:rPr>
                <w:rFonts w:ascii="Arial" w:eastAsia="Cambria" w:hAnsi="Arial" w:cs="Arial"/>
                <w:color w:val="FFFFFF"/>
                <w:szCs w:val="24"/>
              </w:rPr>
              <w:t>Submission</w:t>
            </w:r>
          </w:p>
        </w:tc>
      </w:tr>
      <w:tr w:rsidR="00DC7B18" w:rsidRPr="00DC7B18" w14:paraId="7C9CB387" w14:textId="77777777" w:rsidTr="00265974">
        <w:tc>
          <w:tcPr>
            <w:tcW w:w="9932" w:type="dxa"/>
            <w:tcBorders>
              <w:top w:val="single" w:sz="18" w:space="0" w:color="17365D" w:themeColor="text2" w:themeShade="BF"/>
              <w:bottom w:val="nil"/>
            </w:tcBorders>
            <w:shd w:val="clear" w:color="auto" w:fill="auto"/>
          </w:tcPr>
          <w:p w14:paraId="125C5E5C" w14:textId="55C94323" w:rsidR="00DC7B18" w:rsidRPr="00297DE5" w:rsidRDefault="00290F96" w:rsidP="00A94AEA">
            <w:pPr>
              <w:spacing w:before="120" w:line="264" w:lineRule="auto"/>
              <w:rPr>
                <w:rFonts w:ascii="Arial" w:hAnsi="Arial" w:cs="Arial"/>
                <w:color w:val="FF6600"/>
                <w:sz w:val="20"/>
                <w:szCs w:val="20"/>
              </w:rPr>
            </w:pPr>
            <w:r>
              <w:rPr>
                <w:rFonts w:ascii="Arial" w:hAnsi="Arial" w:cs="Arial"/>
                <w:color w:val="FF6600"/>
                <w:sz w:val="20"/>
                <w:szCs w:val="20"/>
              </w:rPr>
              <w:t>Se</w:t>
            </w:r>
            <w:r w:rsidR="00DC7B18" w:rsidRPr="00297DE5">
              <w:rPr>
                <w:rFonts w:ascii="Arial" w:hAnsi="Arial" w:cs="Arial"/>
                <w:color w:val="FF6600"/>
                <w:sz w:val="20"/>
                <w:szCs w:val="20"/>
              </w:rPr>
              <w:t xml:space="preserve">lect </w:t>
            </w:r>
            <w:r w:rsidR="005152FC">
              <w:rPr>
                <w:rFonts w:ascii="Arial" w:hAnsi="Arial" w:cs="Arial"/>
                <w:color w:val="FF6600"/>
                <w:sz w:val="20"/>
                <w:szCs w:val="20"/>
              </w:rPr>
              <w:t>one (1)</w:t>
            </w:r>
            <w:r w:rsidR="00DC7B18" w:rsidRPr="00297DE5">
              <w:rPr>
                <w:rFonts w:ascii="Arial" w:hAnsi="Arial" w:cs="Arial"/>
                <w:color w:val="FF6600"/>
                <w:sz w:val="20"/>
                <w:szCs w:val="20"/>
              </w:rPr>
              <w:t xml:space="preserve"> category which </w:t>
            </w:r>
            <w:r w:rsidR="00DC7B18" w:rsidRPr="00297DE5">
              <w:rPr>
                <w:rFonts w:ascii="Arial" w:hAnsi="Arial" w:cs="Arial"/>
                <w:b/>
                <w:bCs/>
                <w:i/>
                <w:iCs/>
                <w:color w:val="FF6600"/>
                <w:sz w:val="20"/>
                <w:szCs w:val="20"/>
              </w:rPr>
              <w:t>best</w:t>
            </w:r>
            <w:r w:rsidR="00DC7B18" w:rsidRPr="00297DE5">
              <w:rPr>
                <w:rFonts w:ascii="Arial" w:hAnsi="Arial" w:cs="Arial"/>
                <w:color w:val="FF6600"/>
                <w:sz w:val="20"/>
                <w:szCs w:val="20"/>
              </w:rPr>
              <w:t xml:space="preserve"> fits your submission</w:t>
            </w:r>
            <w:r>
              <w:rPr>
                <w:rFonts w:ascii="Arial" w:hAnsi="Arial" w:cs="Arial"/>
                <w:color w:val="FF6600"/>
                <w:sz w:val="20"/>
                <w:szCs w:val="20"/>
              </w:rPr>
              <w:t xml:space="preserve">. If you are unsure, please review the expanded category definitions at: </w:t>
            </w:r>
            <w:hyperlink r:id="rId13" w:history="1">
              <w:r w:rsidRPr="001152DD">
                <w:rPr>
                  <w:rStyle w:val="Hyperlink"/>
                  <w:rFonts w:ascii="Arial" w:hAnsi="Arial" w:cs="Arial"/>
                  <w:sz w:val="20"/>
                  <w:szCs w:val="20"/>
                </w:rPr>
                <w:t>https://theabp.org.uk/the-abp-awards/categories/</w:t>
              </w:r>
            </w:hyperlink>
            <w:r>
              <w:rPr>
                <w:rFonts w:ascii="Arial" w:hAnsi="Arial" w:cs="Arial"/>
                <w:color w:val="FF6600"/>
                <w:sz w:val="20"/>
                <w:szCs w:val="20"/>
              </w:rPr>
              <w:t xml:space="preserve"> </w:t>
            </w:r>
          </w:p>
        </w:tc>
      </w:tr>
      <w:tr w:rsidR="00DC7B18" w:rsidRPr="00297DE5" w14:paraId="785DC9CF" w14:textId="77777777" w:rsidTr="00297DE5">
        <w:tc>
          <w:tcPr>
            <w:tcW w:w="9932" w:type="dxa"/>
            <w:tcBorders>
              <w:top w:val="nil"/>
              <w:bottom w:val="nil"/>
            </w:tcBorders>
            <w:shd w:val="clear" w:color="auto" w:fill="auto"/>
          </w:tcPr>
          <w:p w14:paraId="218277A2" w14:textId="4C2DB227" w:rsidR="00DC7B18" w:rsidRPr="00297DE5" w:rsidRDefault="00DC7B18" w:rsidP="00F118C6">
            <w:pPr>
              <w:pStyle w:val="ListParagraph"/>
              <w:numPr>
                <w:ilvl w:val="0"/>
                <w:numId w:val="6"/>
              </w:numPr>
              <w:spacing w:before="120" w:line="240" w:lineRule="auto"/>
              <w:ind w:left="504"/>
              <w:contextualSpacing w:val="0"/>
              <w:rPr>
                <w:rFonts w:ascii="Arial" w:hAnsi="Arial" w:cs="Arial"/>
                <w:sz w:val="22"/>
              </w:rPr>
            </w:pPr>
            <w:r w:rsidRPr="00297DE5">
              <w:rPr>
                <w:rFonts w:ascii="Arial" w:hAnsi="Arial" w:cs="Arial"/>
                <w:sz w:val="22"/>
              </w:rPr>
              <w:t>Excellence in Selection &amp; Assessment</w:t>
            </w:r>
          </w:p>
          <w:p w14:paraId="35629E48" w14:textId="77777777" w:rsidR="00DC7B18" w:rsidRPr="00297DE5" w:rsidRDefault="00DC7B18" w:rsidP="00F118C6">
            <w:pPr>
              <w:pStyle w:val="ListParagraph"/>
              <w:numPr>
                <w:ilvl w:val="0"/>
                <w:numId w:val="6"/>
              </w:numPr>
              <w:spacing w:before="120" w:line="240" w:lineRule="auto"/>
              <w:ind w:left="504"/>
              <w:contextualSpacing w:val="0"/>
              <w:rPr>
                <w:rFonts w:ascii="Arial" w:hAnsi="Arial" w:cs="Arial"/>
                <w:sz w:val="22"/>
              </w:rPr>
            </w:pPr>
            <w:r w:rsidRPr="00297DE5">
              <w:rPr>
                <w:rFonts w:ascii="Arial" w:hAnsi="Arial" w:cs="Arial"/>
                <w:sz w:val="22"/>
              </w:rPr>
              <w:t>Excellence in Organisational Effectiveness</w:t>
            </w:r>
          </w:p>
          <w:p w14:paraId="30BE5438" w14:textId="77777777" w:rsidR="00DC7B18" w:rsidRPr="00297DE5" w:rsidRDefault="00DC7B18" w:rsidP="00F118C6">
            <w:pPr>
              <w:pStyle w:val="ListParagraph"/>
              <w:numPr>
                <w:ilvl w:val="0"/>
                <w:numId w:val="6"/>
              </w:numPr>
              <w:spacing w:before="120" w:line="240" w:lineRule="auto"/>
              <w:ind w:left="504"/>
              <w:contextualSpacing w:val="0"/>
              <w:rPr>
                <w:rFonts w:ascii="Arial" w:hAnsi="Arial" w:cs="Arial"/>
                <w:sz w:val="22"/>
              </w:rPr>
            </w:pPr>
            <w:r w:rsidRPr="00297DE5">
              <w:rPr>
                <w:rFonts w:ascii="Arial" w:hAnsi="Arial" w:cs="Arial"/>
                <w:sz w:val="22"/>
              </w:rPr>
              <w:t>Excellence in Learning &amp; Development</w:t>
            </w:r>
          </w:p>
          <w:p w14:paraId="40F8496D" w14:textId="77777777" w:rsidR="00DC7B18" w:rsidRPr="00297DE5" w:rsidRDefault="00DC7B18" w:rsidP="00F118C6">
            <w:pPr>
              <w:pStyle w:val="ListParagraph"/>
              <w:numPr>
                <w:ilvl w:val="0"/>
                <w:numId w:val="6"/>
              </w:numPr>
              <w:spacing w:before="120" w:line="240" w:lineRule="auto"/>
              <w:ind w:left="504"/>
              <w:contextualSpacing w:val="0"/>
              <w:rPr>
                <w:rFonts w:ascii="Arial" w:hAnsi="Arial" w:cs="Arial"/>
                <w:sz w:val="22"/>
              </w:rPr>
            </w:pPr>
            <w:r w:rsidRPr="00297DE5">
              <w:rPr>
                <w:rFonts w:ascii="Arial" w:hAnsi="Arial" w:cs="Arial"/>
                <w:sz w:val="22"/>
              </w:rPr>
              <w:t xml:space="preserve">Excellence in Behavioural Interventions </w:t>
            </w:r>
          </w:p>
          <w:p w14:paraId="59B46399" w14:textId="2F3E7818" w:rsidR="00DC7B18" w:rsidRPr="00297DE5" w:rsidRDefault="00DC7B18" w:rsidP="00F118C6">
            <w:pPr>
              <w:pStyle w:val="ListParagraph"/>
              <w:numPr>
                <w:ilvl w:val="0"/>
                <w:numId w:val="6"/>
              </w:numPr>
              <w:spacing w:before="120" w:line="240" w:lineRule="auto"/>
              <w:ind w:left="504"/>
              <w:contextualSpacing w:val="0"/>
              <w:rPr>
                <w:rFonts w:ascii="Arial" w:hAnsi="Arial" w:cs="Arial"/>
                <w:sz w:val="22"/>
              </w:rPr>
            </w:pPr>
            <w:r w:rsidRPr="00297DE5">
              <w:rPr>
                <w:rFonts w:ascii="Arial" w:hAnsi="Arial" w:cs="Arial"/>
                <w:sz w:val="22"/>
              </w:rPr>
              <w:t xml:space="preserve">Excellence in Workplace Wellbeing </w:t>
            </w:r>
          </w:p>
        </w:tc>
      </w:tr>
      <w:tr w:rsidR="00DC7B18" w:rsidRPr="00BF76E2" w14:paraId="71E5141D" w14:textId="77777777" w:rsidTr="00297DE5">
        <w:tc>
          <w:tcPr>
            <w:tcW w:w="9932" w:type="dxa"/>
            <w:tcBorders>
              <w:top w:val="nil"/>
            </w:tcBorders>
            <w:shd w:val="clear" w:color="auto" w:fill="auto"/>
          </w:tcPr>
          <w:p w14:paraId="65A479E4" w14:textId="509CED0A" w:rsidR="00DC7B18" w:rsidRPr="00E9517D" w:rsidRDefault="00DC7B18" w:rsidP="00A94AEA">
            <w:pPr>
              <w:spacing w:before="0" w:line="240" w:lineRule="auto"/>
              <w:jc w:val="right"/>
              <w:rPr>
                <w:rFonts w:ascii="Arial" w:hAnsi="Arial" w:cs="Arial"/>
                <w:color w:val="FF6600"/>
                <w:sz w:val="18"/>
                <w:szCs w:val="18"/>
              </w:rPr>
            </w:pPr>
            <w:r w:rsidRPr="00E9517D">
              <w:rPr>
                <w:rFonts w:ascii="Arial" w:hAnsi="Arial" w:cs="Arial"/>
                <w:color w:val="FF6600"/>
                <w:sz w:val="18"/>
                <w:szCs w:val="18"/>
              </w:rPr>
              <w:t>Delete the categories which do not apply</w:t>
            </w:r>
          </w:p>
        </w:tc>
      </w:tr>
      <w:tr w:rsidR="00297DE5" w:rsidRPr="009B5C2B" w14:paraId="1E9A01FE" w14:textId="77777777" w:rsidTr="005152FC">
        <w:tc>
          <w:tcPr>
            <w:tcW w:w="9932" w:type="dxa"/>
            <w:shd w:val="clear" w:color="auto" w:fill="17365D" w:themeFill="text2" w:themeFillShade="BF"/>
          </w:tcPr>
          <w:p w14:paraId="6F515796" w14:textId="77777777" w:rsidR="00297DE5" w:rsidRPr="00297DE5" w:rsidRDefault="00297DE5" w:rsidP="00813607">
            <w:pPr>
              <w:spacing w:before="120" w:line="264" w:lineRule="auto"/>
              <w:rPr>
                <w:rFonts w:ascii="Arial" w:eastAsia="Cambria" w:hAnsi="Arial" w:cs="Arial"/>
                <w:color w:val="FFFFFF"/>
                <w:szCs w:val="24"/>
              </w:rPr>
            </w:pPr>
            <w:r w:rsidRPr="00297DE5">
              <w:rPr>
                <w:rFonts w:ascii="Arial" w:eastAsia="Cambria" w:hAnsi="Arial" w:cs="Arial"/>
                <w:color w:val="FFFFFF"/>
                <w:szCs w:val="24"/>
              </w:rPr>
              <w:t>Your Submission</w:t>
            </w:r>
          </w:p>
        </w:tc>
      </w:tr>
      <w:tr w:rsidR="00297DE5" w:rsidRPr="009B5C2B" w14:paraId="0ADD610D" w14:textId="77777777" w:rsidTr="00297DE5">
        <w:tc>
          <w:tcPr>
            <w:tcW w:w="9932" w:type="dxa"/>
            <w:shd w:val="clear" w:color="auto" w:fill="auto"/>
          </w:tcPr>
          <w:p w14:paraId="267252C0" w14:textId="58396B11" w:rsidR="00297DE5" w:rsidRPr="00265974" w:rsidRDefault="00297DE5" w:rsidP="00290F96">
            <w:pPr>
              <w:spacing w:before="120" w:after="120" w:line="264" w:lineRule="auto"/>
              <w:rPr>
                <w:rFonts w:ascii="Arial" w:hAnsi="Arial" w:cs="Arial"/>
                <w:sz w:val="18"/>
                <w:szCs w:val="18"/>
              </w:rPr>
            </w:pPr>
            <w:r w:rsidRPr="0008164A">
              <w:rPr>
                <w:rFonts w:ascii="Arial" w:hAnsi="Arial" w:cs="Arial"/>
                <w:color w:val="FF6600"/>
                <w:sz w:val="18"/>
                <w:szCs w:val="18"/>
              </w:rPr>
              <w:t>Record your submission in the sections below, keeping to the word counts given.</w:t>
            </w:r>
            <w:r w:rsidR="008D4764">
              <w:rPr>
                <w:rFonts w:ascii="Arial" w:hAnsi="Arial" w:cs="Arial"/>
                <w:color w:val="FF6600"/>
                <w:sz w:val="18"/>
                <w:szCs w:val="18"/>
              </w:rPr>
              <w:t xml:space="preserve"> </w:t>
            </w:r>
          </w:p>
        </w:tc>
      </w:tr>
      <w:tr w:rsidR="00DC7B18" w:rsidRPr="009B5C2B" w14:paraId="15B98282" w14:textId="77777777" w:rsidTr="005152FC">
        <w:tc>
          <w:tcPr>
            <w:tcW w:w="9932" w:type="dxa"/>
            <w:tcBorders>
              <w:bottom w:val="single" w:sz="6" w:space="0" w:color="17365D" w:themeColor="text2" w:themeShade="BF"/>
            </w:tcBorders>
            <w:shd w:val="clear" w:color="auto" w:fill="17365D" w:themeFill="text2" w:themeFillShade="BF"/>
          </w:tcPr>
          <w:p w14:paraId="7A331BAC" w14:textId="59FFF905" w:rsidR="00DC7B18" w:rsidRPr="00297DE5" w:rsidRDefault="00DC7B18" w:rsidP="00A94AEA">
            <w:pPr>
              <w:spacing w:before="120" w:line="264" w:lineRule="auto"/>
              <w:rPr>
                <w:rFonts w:ascii="Arial" w:eastAsia="Cambria" w:hAnsi="Arial" w:cs="Arial"/>
                <w:color w:val="FFFFFF"/>
                <w:szCs w:val="24"/>
              </w:rPr>
            </w:pPr>
            <w:r w:rsidRPr="00297DE5">
              <w:rPr>
                <w:rFonts w:ascii="Arial" w:eastAsia="Cambria" w:hAnsi="Arial" w:cs="Arial"/>
                <w:color w:val="FFFFFF"/>
                <w:szCs w:val="24"/>
              </w:rPr>
              <w:t>Submission Title</w:t>
            </w:r>
          </w:p>
        </w:tc>
      </w:tr>
      <w:tr w:rsidR="00DC7B18" w:rsidRPr="009B5C2B" w14:paraId="3FF6FFEC" w14:textId="77777777" w:rsidTr="005152FC">
        <w:tc>
          <w:tcPr>
            <w:tcW w:w="9932" w:type="dxa"/>
            <w:tcBorders>
              <w:top w:val="single" w:sz="6" w:space="0" w:color="17365D" w:themeColor="text2" w:themeShade="BF"/>
              <w:bottom w:val="nil"/>
            </w:tcBorders>
            <w:shd w:val="clear" w:color="auto" w:fill="auto"/>
          </w:tcPr>
          <w:p w14:paraId="5867047E" w14:textId="77777777" w:rsidR="00DC7B18" w:rsidRDefault="005152FC" w:rsidP="00A94AEA">
            <w:pPr>
              <w:spacing w:before="120" w:line="264" w:lineRule="auto"/>
              <w:rPr>
                <w:rFonts w:ascii="Arial" w:hAnsi="Arial" w:cs="Arial"/>
                <w:sz w:val="22"/>
              </w:rPr>
            </w:pPr>
            <w:r w:rsidRPr="005152FC">
              <w:rPr>
                <w:rFonts w:ascii="Arial" w:hAnsi="Arial" w:cs="Arial"/>
                <w:sz w:val="22"/>
              </w:rPr>
              <w:t>Type here…</w:t>
            </w:r>
          </w:p>
          <w:p w14:paraId="08D073CC" w14:textId="5736B52D" w:rsidR="00FB5352" w:rsidRPr="005152FC" w:rsidRDefault="00FB5352" w:rsidP="00A94AEA">
            <w:pPr>
              <w:spacing w:before="120" w:line="264" w:lineRule="auto"/>
              <w:rPr>
                <w:rFonts w:ascii="Arial" w:hAnsi="Arial" w:cs="Arial"/>
                <w:sz w:val="22"/>
              </w:rPr>
            </w:pPr>
          </w:p>
        </w:tc>
      </w:tr>
      <w:tr w:rsidR="00DC7B18" w:rsidRPr="005152FC" w14:paraId="04041645" w14:textId="77777777" w:rsidTr="005152FC">
        <w:tc>
          <w:tcPr>
            <w:tcW w:w="9932" w:type="dxa"/>
            <w:tcBorders>
              <w:top w:val="nil"/>
            </w:tcBorders>
            <w:shd w:val="clear" w:color="auto" w:fill="auto"/>
          </w:tcPr>
          <w:p w14:paraId="79D5394C" w14:textId="4F37FAA9" w:rsidR="00DC7B18" w:rsidRPr="005152FC" w:rsidRDefault="00DC7B18" w:rsidP="00A94AEA">
            <w:pPr>
              <w:spacing w:before="0" w:line="240" w:lineRule="auto"/>
              <w:jc w:val="right"/>
              <w:rPr>
                <w:rFonts w:ascii="Arial" w:hAnsi="Arial" w:cs="Arial"/>
                <w:color w:val="FF6600"/>
                <w:sz w:val="18"/>
                <w:szCs w:val="18"/>
              </w:rPr>
            </w:pPr>
            <w:r w:rsidRPr="005152FC">
              <w:rPr>
                <w:rFonts w:ascii="Arial" w:hAnsi="Arial" w:cs="Arial"/>
                <w:color w:val="FF6600"/>
                <w:sz w:val="18"/>
                <w:szCs w:val="18"/>
              </w:rPr>
              <w:t>25 word limit</w:t>
            </w:r>
          </w:p>
        </w:tc>
      </w:tr>
      <w:tr w:rsidR="00BF76E2" w:rsidRPr="009B5C2B" w14:paraId="642CD8C2" w14:textId="77777777" w:rsidTr="001E0E93">
        <w:tc>
          <w:tcPr>
            <w:tcW w:w="9932" w:type="dxa"/>
            <w:tcBorders>
              <w:bottom w:val="single" w:sz="6" w:space="0" w:color="17365D" w:themeColor="text2" w:themeShade="BF"/>
            </w:tcBorders>
            <w:shd w:val="clear" w:color="auto" w:fill="17365D" w:themeFill="text2" w:themeFillShade="BF"/>
          </w:tcPr>
          <w:p w14:paraId="6F8BE068" w14:textId="5F23E1FA" w:rsidR="00BF76E2" w:rsidRPr="00297DE5" w:rsidRDefault="00BF76E2" w:rsidP="00A94AEA">
            <w:pPr>
              <w:spacing w:before="120" w:line="264" w:lineRule="auto"/>
              <w:rPr>
                <w:rFonts w:ascii="Arial" w:eastAsia="Cambria" w:hAnsi="Arial" w:cs="Arial"/>
                <w:color w:val="FFFFFF"/>
                <w:szCs w:val="24"/>
              </w:rPr>
            </w:pPr>
            <w:r w:rsidRPr="00297DE5">
              <w:rPr>
                <w:rFonts w:ascii="Arial" w:eastAsia="Cambria" w:hAnsi="Arial" w:cs="Arial"/>
                <w:color w:val="FFFFFF"/>
                <w:szCs w:val="24"/>
              </w:rPr>
              <w:t>Overall Project Summary</w:t>
            </w:r>
          </w:p>
        </w:tc>
      </w:tr>
      <w:tr w:rsidR="008D4764" w:rsidRPr="009B5C2B" w14:paraId="0E204663" w14:textId="77777777" w:rsidTr="001E0E93">
        <w:tc>
          <w:tcPr>
            <w:tcW w:w="9932" w:type="dxa"/>
            <w:tcBorders>
              <w:top w:val="single" w:sz="6" w:space="0" w:color="17365D" w:themeColor="text2" w:themeShade="BF"/>
              <w:bottom w:val="nil"/>
            </w:tcBorders>
            <w:shd w:val="clear" w:color="auto" w:fill="auto"/>
          </w:tcPr>
          <w:p w14:paraId="51CBAFB3" w14:textId="7F619FEE" w:rsidR="008D4764" w:rsidRPr="005152FC" w:rsidRDefault="008D4764" w:rsidP="00A94AEA">
            <w:pPr>
              <w:spacing w:before="60" w:line="240" w:lineRule="auto"/>
              <w:rPr>
                <w:rFonts w:ascii="Arial" w:hAnsi="Arial" w:cs="Arial"/>
                <w:sz w:val="18"/>
                <w:szCs w:val="18"/>
              </w:rPr>
            </w:pPr>
            <w:r>
              <w:rPr>
                <w:rFonts w:ascii="Arial" w:hAnsi="Arial" w:cs="Arial"/>
                <w:color w:val="FF6600"/>
                <w:sz w:val="18"/>
                <w:szCs w:val="18"/>
              </w:rPr>
              <w:t xml:space="preserve">This description allows you to provide context for the </w:t>
            </w:r>
            <w:r w:rsidR="001E0E93">
              <w:rPr>
                <w:rFonts w:ascii="Arial" w:hAnsi="Arial" w:cs="Arial"/>
                <w:color w:val="FF6600"/>
                <w:sz w:val="18"/>
                <w:szCs w:val="18"/>
              </w:rPr>
              <w:t>submission but</w:t>
            </w:r>
            <w:r>
              <w:rPr>
                <w:rFonts w:ascii="Arial" w:hAnsi="Arial" w:cs="Arial"/>
                <w:color w:val="FF6600"/>
                <w:sz w:val="18"/>
                <w:szCs w:val="18"/>
              </w:rPr>
              <w:t xml:space="preserve"> is not assessed.</w:t>
            </w:r>
          </w:p>
        </w:tc>
      </w:tr>
      <w:tr w:rsidR="00BF76E2" w:rsidRPr="009B5C2B" w14:paraId="13D7B484" w14:textId="77777777" w:rsidTr="001E0E93">
        <w:tc>
          <w:tcPr>
            <w:tcW w:w="9932" w:type="dxa"/>
            <w:tcBorders>
              <w:top w:val="nil"/>
              <w:bottom w:val="nil"/>
            </w:tcBorders>
            <w:shd w:val="clear" w:color="auto" w:fill="auto"/>
          </w:tcPr>
          <w:p w14:paraId="1EBF0626" w14:textId="77777777" w:rsidR="00BF76E2" w:rsidRDefault="005152FC" w:rsidP="00A94AEA">
            <w:pPr>
              <w:spacing w:before="120" w:line="264" w:lineRule="auto"/>
              <w:rPr>
                <w:rFonts w:ascii="Arial" w:hAnsi="Arial" w:cs="Arial"/>
                <w:sz w:val="22"/>
              </w:rPr>
            </w:pPr>
            <w:r w:rsidRPr="005152FC">
              <w:rPr>
                <w:rFonts w:ascii="Arial" w:hAnsi="Arial" w:cs="Arial"/>
                <w:sz w:val="22"/>
              </w:rPr>
              <w:t>Type here…</w:t>
            </w:r>
          </w:p>
          <w:p w14:paraId="7F87B27F" w14:textId="35C4BA95" w:rsidR="00FB5352" w:rsidRPr="005152FC" w:rsidRDefault="00FB5352" w:rsidP="00A94AEA">
            <w:pPr>
              <w:spacing w:before="120" w:line="264" w:lineRule="auto"/>
              <w:rPr>
                <w:rFonts w:ascii="Arial" w:hAnsi="Arial" w:cs="Arial"/>
                <w:sz w:val="22"/>
              </w:rPr>
            </w:pPr>
          </w:p>
        </w:tc>
      </w:tr>
      <w:tr w:rsidR="00BF76E2" w:rsidRPr="005152FC" w14:paraId="33C9E344" w14:textId="77777777" w:rsidTr="005152FC">
        <w:tc>
          <w:tcPr>
            <w:tcW w:w="9932" w:type="dxa"/>
            <w:tcBorders>
              <w:top w:val="nil"/>
            </w:tcBorders>
            <w:shd w:val="clear" w:color="auto" w:fill="auto"/>
          </w:tcPr>
          <w:p w14:paraId="6E4DA543" w14:textId="730004AC" w:rsidR="00BF76E2" w:rsidRPr="005152FC" w:rsidRDefault="00BF76E2" w:rsidP="00BF76E2">
            <w:pPr>
              <w:spacing w:before="0" w:line="240" w:lineRule="auto"/>
              <w:jc w:val="right"/>
              <w:rPr>
                <w:rFonts w:ascii="Arial" w:hAnsi="Arial" w:cs="Arial"/>
                <w:color w:val="FF6600"/>
                <w:sz w:val="18"/>
                <w:szCs w:val="18"/>
              </w:rPr>
            </w:pPr>
            <w:r w:rsidRPr="005152FC">
              <w:rPr>
                <w:rFonts w:ascii="Arial" w:hAnsi="Arial" w:cs="Arial"/>
                <w:color w:val="FF6600"/>
                <w:sz w:val="18"/>
                <w:szCs w:val="18"/>
              </w:rPr>
              <w:t>100 word limit</w:t>
            </w:r>
          </w:p>
        </w:tc>
      </w:tr>
      <w:tr w:rsidR="00624F1D" w:rsidRPr="009B5C2B" w14:paraId="53465188" w14:textId="77777777" w:rsidTr="005152FC">
        <w:tc>
          <w:tcPr>
            <w:tcW w:w="9932" w:type="dxa"/>
            <w:shd w:val="clear" w:color="auto" w:fill="17365D" w:themeFill="text2" w:themeFillShade="BF"/>
          </w:tcPr>
          <w:p w14:paraId="7836396F" w14:textId="4DF3678E" w:rsidR="00624F1D" w:rsidRPr="00297DE5" w:rsidRDefault="007F327E">
            <w:pPr>
              <w:spacing w:before="120" w:line="264" w:lineRule="auto"/>
              <w:rPr>
                <w:rFonts w:ascii="Arial" w:eastAsia="Cambria" w:hAnsi="Arial" w:cs="Arial"/>
                <w:color w:val="FFFFFF"/>
                <w:szCs w:val="24"/>
              </w:rPr>
            </w:pPr>
            <w:r w:rsidRPr="00297DE5">
              <w:rPr>
                <w:rFonts w:ascii="Arial" w:eastAsia="Cambria" w:hAnsi="Arial" w:cs="Arial"/>
                <w:color w:val="FFFFFF"/>
                <w:szCs w:val="24"/>
              </w:rPr>
              <w:t xml:space="preserve">Part 1: Challenge </w:t>
            </w:r>
          </w:p>
        </w:tc>
      </w:tr>
      <w:tr w:rsidR="00624F1D" w:rsidRPr="009B5C2B" w14:paraId="2168B97D" w14:textId="77777777" w:rsidTr="005152FC">
        <w:tc>
          <w:tcPr>
            <w:tcW w:w="9932" w:type="dxa"/>
            <w:tcBorders>
              <w:bottom w:val="nil"/>
            </w:tcBorders>
            <w:shd w:val="clear" w:color="auto" w:fill="auto"/>
          </w:tcPr>
          <w:p w14:paraId="4BB2B223" w14:textId="4324568F" w:rsidR="00624F1D" w:rsidRPr="005152FC" w:rsidRDefault="008D4764" w:rsidP="00BF76E2">
            <w:pPr>
              <w:spacing w:before="60" w:line="240" w:lineRule="auto"/>
              <w:rPr>
                <w:rFonts w:ascii="Arial" w:hAnsi="Arial" w:cs="Arial"/>
                <w:sz w:val="18"/>
                <w:szCs w:val="18"/>
              </w:rPr>
            </w:pPr>
            <w:r>
              <w:rPr>
                <w:rFonts w:ascii="Arial" w:hAnsi="Arial" w:cs="Arial"/>
                <w:color w:val="FF6600"/>
                <w:sz w:val="18"/>
                <w:szCs w:val="18"/>
              </w:rPr>
              <w:t>D</w:t>
            </w:r>
            <w:r w:rsidR="007F327E" w:rsidRPr="005152FC">
              <w:rPr>
                <w:rFonts w:ascii="Arial" w:hAnsi="Arial" w:cs="Arial"/>
                <w:color w:val="FF6600"/>
                <w:sz w:val="18"/>
                <w:szCs w:val="18"/>
              </w:rPr>
              <w:t>escribe the challenge</w:t>
            </w:r>
            <w:r w:rsidR="00BF76E2" w:rsidRPr="005152FC">
              <w:rPr>
                <w:rFonts w:ascii="Arial" w:hAnsi="Arial" w:cs="Arial"/>
                <w:color w:val="FF6600"/>
                <w:sz w:val="18"/>
                <w:szCs w:val="18"/>
              </w:rPr>
              <w:t>/opportunity</w:t>
            </w:r>
            <w:r w:rsidR="007F327E" w:rsidRPr="005152FC">
              <w:rPr>
                <w:rFonts w:ascii="Arial" w:hAnsi="Arial" w:cs="Arial"/>
                <w:color w:val="FF6600"/>
                <w:sz w:val="18"/>
                <w:szCs w:val="18"/>
              </w:rPr>
              <w:t xml:space="preserve"> </w:t>
            </w:r>
            <w:r w:rsidR="00BF76E2" w:rsidRPr="005152FC">
              <w:rPr>
                <w:rFonts w:ascii="Arial" w:hAnsi="Arial" w:cs="Arial"/>
                <w:color w:val="FF6600"/>
                <w:sz w:val="18"/>
                <w:szCs w:val="18"/>
              </w:rPr>
              <w:t>addressed in your submission</w:t>
            </w:r>
            <w:r w:rsidR="007F327E" w:rsidRPr="005152FC">
              <w:rPr>
                <w:rFonts w:ascii="Arial" w:hAnsi="Arial" w:cs="Arial"/>
                <w:color w:val="FF6600"/>
                <w:sz w:val="18"/>
                <w:szCs w:val="18"/>
              </w:rPr>
              <w:t xml:space="preserve">. </w:t>
            </w:r>
            <w:r w:rsidR="00BF76E2" w:rsidRPr="005152FC">
              <w:rPr>
                <w:rFonts w:ascii="Arial" w:hAnsi="Arial" w:cs="Arial"/>
                <w:color w:val="FF6600"/>
                <w:sz w:val="18"/>
                <w:szCs w:val="18"/>
              </w:rPr>
              <w:t>Ideally include an indication for the relevance of the submission to the practice of Business Psychology.</w:t>
            </w:r>
          </w:p>
        </w:tc>
      </w:tr>
      <w:tr w:rsidR="00BF76E2" w:rsidRPr="009B5C2B" w14:paraId="638E3A1E" w14:textId="77777777" w:rsidTr="005152FC">
        <w:tc>
          <w:tcPr>
            <w:tcW w:w="9932" w:type="dxa"/>
            <w:tcBorders>
              <w:top w:val="nil"/>
              <w:bottom w:val="nil"/>
            </w:tcBorders>
            <w:shd w:val="clear" w:color="auto" w:fill="auto"/>
          </w:tcPr>
          <w:p w14:paraId="534D6163" w14:textId="77777777" w:rsidR="00BF76E2" w:rsidRDefault="00BF76E2">
            <w:pPr>
              <w:spacing w:before="120" w:line="264" w:lineRule="auto"/>
              <w:rPr>
                <w:rFonts w:ascii="Arial" w:hAnsi="Arial" w:cs="Arial"/>
                <w:sz w:val="22"/>
              </w:rPr>
            </w:pPr>
            <w:r w:rsidRPr="005152FC">
              <w:rPr>
                <w:rFonts w:ascii="Arial" w:hAnsi="Arial" w:cs="Arial"/>
                <w:sz w:val="22"/>
              </w:rPr>
              <w:t>Type here…</w:t>
            </w:r>
          </w:p>
          <w:p w14:paraId="508D9B5E" w14:textId="78980B27" w:rsidR="00FB5352" w:rsidRPr="005152FC" w:rsidRDefault="00FB5352">
            <w:pPr>
              <w:spacing w:before="120" w:line="264" w:lineRule="auto"/>
              <w:rPr>
                <w:rFonts w:ascii="Arial" w:hAnsi="Arial" w:cs="Arial"/>
                <w:sz w:val="22"/>
              </w:rPr>
            </w:pPr>
          </w:p>
        </w:tc>
      </w:tr>
      <w:tr w:rsidR="00BF76E2" w:rsidRPr="00BF76E2" w14:paraId="6785D7EA" w14:textId="77777777" w:rsidTr="005152FC">
        <w:tc>
          <w:tcPr>
            <w:tcW w:w="9932" w:type="dxa"/>
            <w:tcBorders>
              <w:top w:val="nil"/>
            </w:tcBorders>
            <w:shd w:val="clear" w:color="auto" w:fill="auto"/>
          </w:tcPr>
          <w:p w14:paraId="3AEB14B3" w14:textId="43B1A7AD" w:rsidR="00BF76E2" w:rsidRPr="00297DE5" w:rsidRDefault="008D4764" w:rsidP="00A94AEA">
            <w:pPr>
              <w:spacing w:before="0" w:line="240" w:lineRule="auto"/>
              <w:jc w:val="right"/>
              <w:rPr>
                <w:rFonts w:ascii="Arial" w:hAnsi="Arial" w:cs="Arial"/>
                <w:color w:val="FF6600"/>
                <w:sz w:val="20"/>
                <w:szCs w:val="20"/>
              </w:rPr>
            </w:pPr>
            <w:r>
              <w:rPr>
                <w:rFonts w:ascii="Arial" w:hAnsi="Arial" w:cs="Arial"/>
                <w:color w:val="FF6600"/>
                <w:sz w:val="18"/>
                <w:szCs w:val="18"/>
              </w:rPr>
              <w:t>300</w:t>
            </w:r>
            <w:r w:rsidR="00BF76E2" w:rsidRPr="00265974">
              <w:rPr>
                <w:rFonts w:ascii="Arial" w:hAnsi="Arial" w:cs="Arial"/>
                <w:color w:val="FF6600"/>
                <w:sz w:val="18"/>
                <w:szCs w:val="18"/>
              </w:rPr>
              <w:t xml:space="preserve"> word limit</w:t>
            </w:r>
          </w:p>
        </w:tc>
      </w:tr>
      <w:tr w:rsidR="008B3E9A" w:rsidRPr="009B5C2B" w14:paraId="2BA63822" w14:textId="77777777" w:rsidTr="005152FC">
        <w:tc>
          <w:tcPr>
            <w:tcW w:w="9932" w:type="dxa"/>
            <w:shd w:val="clear" w:color="auto" w:fill="17365D" w:themeFill="text2" w:themeFillShade="BF"/>
          </w:tcPr>
          <w:p w14:paraId="67EDDF8E" w14:textId="32BB13CD" w:rsidR="008B3E9A" w:rsidRPr="00297DE5" w:rsidRDefault="008B3E9A" w:rsidP="008B3E9A">
            <w:pPr>
              <w:spacing w:before="120" w:line="264" w:lineRule="auto"/>
              <w:rPr>
                <w:rFonts w:ascii="Arial" w:hAnsi="Arial" w:cs="Arial"/>
                <w:szCs w:val="24"/>
              </w:rPr>
            </w:pPr>
            <w:r w:rsidRPr="00297DE5">
              <w:rPr>
                <w:rFonts w:ascii="Arial" w:eastAsia="Cambria" w:hAnsi="Arial" w:cs="Arial"/>
                <w:color w:val="FFFFFF"/>
                <w:szCs w:val="24"/>
              </w:rPr>
              <w:t xml:space="preserve">Part 2: Approach </w:t>
            </w:r>
          </w:p>
        </w:tc>
      </w:tr>
      <w:tr w:rsidR="00265974" w:rsidRPr="009B5C2B" w14:paraId="430A22A5" w14:textId="77777777" w:rsidTr="00A94AEA">
        <w:tc>
          <w:tcPr>
            <w:tcW w:w="9932" w:type="dxa"/>
            <w:tcBorders>
              <w:bottom w:val="nil"/>
            </w:tcBorders>
            <w:shd w:val="clear" w:color="auto" w:fill="auto"/>
          </w:tcPr>
          <w:p w14:paraId="16BF46C1" w14:textId="39424313" w:rsidR="00265974" w:rsidRPr="005152FC" w:rsidRDefault="008D4764" w:rsidP="008D4764">
            <w:pPr>
              <w:spacing w:before="60" w:line="240" w:lineRule="auto"/>
              <w:rPr>
                <w:rFonts w:ascii="Arial" w:hAnsi="Arial" w:cs="Arial"/>
                <w:sz w:val="18"/>
                <w:szCs w:val="18"/>
              </w:rPr>
            </w:pPr>
            <w:r>
              <w:rPr>
                <w:rFonts w:ascii="Arial" w:hAnsi="Arial" w:cs="Arial"/>
                <w:color w:val="FF6600"/>
                <w:sz w:val="18"/>
                <w:szCs w:val="18"/>
              </w:rPr>
              <w:t>D</w:t>
            </w:r>
            <w:r w:rsidR="00265974" w:rsidRPr="005152FC">
              <w:rPr>
                <w:rFonts w:ascii="Arial" w:hAnsi="Arial" w:cs="Arial"/>
                <w:color w:val="FF6600"/>
                <w:sz w:val="18"/>
                <w:szCs w:val="18"/>
              </w:rPr>
              <w:t xml:space="preserve">escribe </w:t>
            </w:r>
            <w:r w:rsidR="00265974">
              <w:rPr>
                <w:rFonts w:ascii="Arial" w:hAnsi="Arial" w:cs="Arial"/>
                <w:color w:val="FF6600"/>
                <w:sz w:val="18"/>
                <w:szCs w:val="18"/>
              </w:rPr>
              <w:t>your</w:t>
            </w:r>
            <w:r w:rsidR="00265974" w:rsidRPr="00265974">
              <w:rPr>
                <w:rFonts w:ascii="Arial" w:hAnsi="Arial" w:cs="Arial"/>
                <w:color w:val="FF6600"/>
                <w:sz w:val="18"/>
                <w:szCs w:val="18"/>
              </w:rPr>
              <w:t xml:space="preserve"> approach</w:t>
            </w:r>
            <w:r w:rsidR="00265974" w:rsidRPr="005152FC">
              <w:rPr>
                <w:rFonts w:ascii="Arial" w:hAnsi="Arial" w:cs="Arial"/>
                <w:color w:val="FF6600"/>
                <w:sz w:val="18"/>
                <w:szCs w:val="18"/>
              </w:rPr>
              <w:t xml:space="preserve">. Ideally include </w:t>
            </w:r>
            <w:r w:rsidR="00265974">
              <w:rPr>
                <w:rFonts w:ascii="Arial" w:hAnsi="Arial" w:cs="Arial"/>
                <w:color w:val="FF6600"/>
                <w:sz w:val="18"/>
                <w:szCs w:val="18"/>
              </w:rPr>
              <w:t xml:space="preserve">reference to the </w:t>
            </w:r>
            <w:r>
              <w:rPr>
                <w:rFonts w:ascii="Arial" w:hAnsi="Arial" w:cs="Arial"/>
                <w:color w:val="FF6600"/>
                <w:sz w:val="18"/>
                <w:szCs w:val="18"/>
              </w:rPr>
              <w:t>evidence-based/</w:t>
            </w:r>
            <w:r w:rsidR="00265974">
              <w:rPr>
                <w:rFonts w:ascii="Arial" w:hAnsi="Arial" w:cs="Arial"/>
                <w:color w:val="FF6600"/>
                <w:sz w:val="18"/>
                <w:szCs w:val="18"/>
              </w:rPr>
              <w:t>psychologically informed elements of the approach</w:t>
            </w:r>
            <w:r>
              <w:rPr>
                <w:rFonts w:ascii="Arial" w:hAnsi="Arial" w:cs="Arial"/>
                <w:color w:val="FF6600"/>
                <w:sz w:val="18"/>
                <w:szCs w:val="18"/>
              </w:rPr>
              <w:t xml:space="preserve"> and reflect relevant stages of the consulting cycle (</w:t>
            </w:r>
            <w:r w:rsidR="00265974">
              <w:rPr>
                <w:rFonts w:ascii="Arial" w:hAnsi="Arial" w:cs="Arial"/>
                <w:color w:val="FF6600"/>
                <w:sz w:val="18"/>
                <w:szCs w:val="18"/>
              </w:rPr>
              <w:t>advis</w:t>
            </w:r>
            <w:r>
              <w:rPr>
                <w:rFonts w:ascii="Arial" w:hAnsi="Arial" w:cs="Arial"/>
                <w:color w:val="FF6600"/>
                <w:sz w:val="18"/>
                <w:szCs w:val="18"/>
              </w:rPr>
              <w:t xml:space="preserve">e, diagnose, design, and implement). </w:t>
            </w:r>
          </w:p>
        </w:tc>
      </w:tr>
      <w:tr w:rsidR="00265974" w:rsidRPr="009B5C2B" w14:paraId="06B4EEB6" w14:textId="77777777" w:rsidTr="00A94AEA">
        <w:tc>
          <w:tcPr>
            <w:tcW w:w="9932" w:type="dxa"/>
            <w:tcBorders>
              <w:top w:val="nil"/>
              <w:bottom w:val="nil"/>
            </w:tcBorders>
            <w:shd w:val="clear" w:color="auto" w:fill="auto"/>
          </w:tcPr>
          <w:p w14:paraId="60B13FEE" w14:textId="77777777" w:rsidR="00265974" w:rsidRDefault="00265974" w:rsidP="00A94AEA">
            <w:pPr>
              <w:spacing w:before="120" w:line="264" w:lineRule="auto"/>
              <w:rPr>
                <w:rFonts w:ascii="Arial" w:hAnsi="Arial" w:cs="Arial"/>
                <w:sz w:val="22"/>
              </w:rPr>
            </w:pPr>
            <w:r w:rsidRPr="005152FC">
              <w:rPr>
                <w:rFonts w:ascii="Arial" w:hAnsi="Arial" w:cs="Arial"/>
                <w:sz w:val="22"/>
              </w:rPr>
              <w:t>Type here…</w:t>
            </w:r>
          </w:p>
          <w:p w14:paraId="76DFE72F" w14:textId="77777777" w:rsidR="00FB5352" w:rsidRPr="005152FC" w:rsidRDefault="00FB5352" w:rsidP="00A94AEA">
            <w:pPr>
              <w:spacing w:before="120" w:line="264" w:lineRule="auto"/>
              <w:rPr>
                <w:rFonts w:ascii="Arial" w:hAnsi="Arial" w:cs="Arial"/>
                <w:sz w:val="22"/>
              </w:rPr>
            </w:pPr>
          </w:p>
        </w:tc>
      </w:tr>
      <w:tr w:rsidR="00265974" w:rsidRPr="00BF76E2" w14:paraId="53F34E67" w14:textId="77777777" w:rsidTr="00A94AEA">
        <w:tc>
          <w:tcPr>
            <w:tcW w:w="9932" w:type="dxa"/>
            <w:tcBorders>
              <w:top w:val="nil"/>
            </w:tcBorders>
            <w:shd w:val="clear" w:color="auto" w:fill="auto"/>
          </w:tcPr>
          <w:p w14:paraId="663680AD" w14:textId="71F74B22" w:rsidR="00265974" w:rsidRPr="00297DE5" w:rsidRDefault="008D4764" w:rsidP="00A94AEA">
            <w:pPr>
              <w:spacing w:before="0" w:line="240" w:lineRule="auto"/>
              <w:jc w:val="right"/>
              <w:rPr>
                <w:rFonts w:ascii="Arial" w:hAnsi="Arial" w:cs="Arial"/>
                <w:color w:val="FF6600"/>
                <w:sz w:val="20"/>
                <w:szCs w:val="20"/>
              </w:rPr>
            </w:pPr>
            <w:r>
              <w:rPr>
                <w:rFonts w:ascii="Arial" w:hAnsi="Arial" w:cs="Arial"/>
                <w:color w:val="FF6600"/>
                <w:sz w:val="18"/>
                <w:szCs w:val="18"/>
              </w:rPr>
              <w:lastRenderedPageBreak/>
              <w:t>7</w:t>
            </w:r>
            <w:r w:rsidR="00265974" w:rsidRPr="00265974">
              <w:rPr>
                <w:rFonts w:ascii="Arial" w:hAnsi="Arial" w:cs="Arial"/>
                <w:color w:val="FF6600"/>
                <w:sz w:val="18"/>
                <w:szCs w:val="18"/>
              </w:rPr>
              <w:t>00 word limit</w:t>
            </w:r>
          </w:p>
        </w:tc>
      </w:tr>
      <w:tr w:rsidR="008B3E9A" w:rsidRPr="009B5C2B" w14:paraId="6A01450A" w14:textId="77777777" w:rsidTr="005152FC">
        <w:tc>
          <w:tcPr>
            <w:tcW w:w="9932" w:type="dxa"/>
            <w:shd w:val="clear" w:color="auto" w:fill="17365D" w:themeFill="text2" w:themeFillShade="BF"/>
          </w:tcPr>
          <w:p w14:paraId="3FEC5EE5" w14:textId="30045EF1" w:rsidR="008B3E9A" w:rsidRPr="00297DE5" w:rsidRDefault="008B3E9A" w:rsidP="008B3E9A">
            <w:pPr>
              <w:spacing w:before="120" w:line="264" w:lineRule="auto"/>
              <w:rPr>
                <w:rFonts w:ascii="Arial" w:hAnsi="Arial" w:cs="Arial"/>
                <w:szCs w:val="24"/>
              </w:rPr>
            </w:pPr>
            <w:r w:rsidRPr="00297DE5">
              <w:rPr>
                <w:rFonts w:ascii="Arial" w:eastAsia="Cambria" w:hAnsi="Arial" w:cs="Arial"/>
                <w:color w:val="FFFFFF"/>
                <w:szCs w:val="24"/>
              </w:rPr>
              <w:t xml:space="preserve">Part 3: Evaluation </w:t>
            </w:r>
          </w:p>
        </w:tc>
      </w:tr>
      <w:tr w:rsidR="008D4764" w:rsidRPr="009B5C2B" w14:paraId="0829FCC8" w14:textId="77777777" w:rsidTr="00A94AEA">
        <w:tc>
          <w:tcPr>
            <w:tcW w:w="9932" w:type="dxa"/>
            <w:tcBorders>
              <w:bottom w:val="nil"/>
            </w:tcBorders>
            <w:shd w:val="clear" w:color="auto" w:fill="auto"/>
          </w:tcPr>
          <w:p w14:paraId="741942F1" w14:textId="4F3CEF41" w:rsidR="008D4764" w:rsidRPr="005152FC" w:rsidRDefault="008D4764" w:rsidP="00A94AEA">
            <w:pPr>
              <w:spacing w:before="60" w:line="240" w:lineRule="auto"/>
              <w:rPr>
                <w:rFonts w:ascii="Arial" w:hAnsi="Arial" w:cs="Arial"/>
                <w:sz w:val="18"/>
                <w:szCs w:val="18"/>
              </w:rPr>
            </w:pPr>
            <w:r w:rsidRPr="005152FC">
              <w:rPr>
                <w:rFonts w:ascii="Arial" w:hAnsi="Arial" w:cs="Arial"/>
                <w:color w:val="FF6600"/>
                <w:sz w:val="18"/>
                <w:szCs w:val="18"/>
              </w:rPr>
              <w:t xml:space="preserve">Please </w:t>
            </w:r>
            <w:r w:rsidR="00942CEE">
              <w:rPr>
                <w:rFonts w:ascii="Arial" w:hAnsi="Arial" w:cs="Arial"/>
                <w:color w:val="FF6600"/>
                <w:sz w:val="18"/>
                <w:szCs w:val="18"/>
              </w:rPr>
              <w:t>provide evidence of evaluation during and/or after implementation and describe the measurable impact of the work undertaken.</w:t>
            </w:r>
            <w:r>
              <w:rPr>
                <w:rFonts w:ascii="Arial" w:hAnsi="Arial" w:cs="Arial"/>
                <w:color w:val="FF6600"/>
                <w:sz w:val="18"/>
                <w:szCs w:val="18"/>
              </w:rPr>
              <w:t xml:space="preserve"> </w:t>
            </w:r>
          </w:p>
        </w:tc>
      </w:tr>
      <w:tr w:rsidR="008D4764" w:rsidRPr="009B5C2B" w14:paraId="3D67A7A4" w14:textId="77777777" w:rsidTr="00A94AEA">
        <w:tc>
          <w:tcPr>
            <w:tcW w:w="9932" w:type="dxa"/>
            <w:tcBorders>
              <w:top w:val="nil"/>
              <w:bottom w:val="nil"/>
            </w:tcBorders>
            <w:shd w:val="clear" w:color="auto" w:fill="auto"/>
          </w:tcPr>
          <w:p w14:paraId="77A1FE16" w14:textId="77777777" w:rsidR="008D4764" w:rsidRDefault="008D4764" w:rsidP="00A94AEA">
            <w:pPr>
              <w:spacing w:before="120" w:line="264" w:lineRule="auto"/>
              <w:rPr>
                <w:rFonts w:ascii="Arial" w:hAnsi="Arial" w:cs="Arial"/>
                <w:sz w:val="22"/>
              </w:rPr>
            </w:pPr>
            <w:r w:rsidRPr="005152FC">
              <w:rPr>
                <w:rFonts w:ascii="Arial" w:hAnsi="Arial" w:cs="Arial"/>
                <w:sz w:val="22"/>
              </w:rPr>
              <w:t>Type here…</w:t>
            </w:r>
          </w:p>
          <w:p w14:paraId="4DD3476B" w14:textId="77777777" w:rsidR="00FB5352" w:rsidRPr="005152FC" w:rsidRDefault="00FB5352" w:rsidP="00A94AEA">
            <w:pPr>
              <w:spacing w:before="120" w:line="264" w:lineRule="auto"/>
              <w:rPr>
                <w:rFonts w:ascii="Arial" w:hAnsi="Arial" w:cs="Arial"/>
                <w:sz w:val="22"/>
              </w:rPr>
            </w:pPr>
          </w:p>
        </w:tc>
      </w:tr>
      <w:tr w:rsidR="008D4764" w:rsidRPr="00BF76E2" w14:paraId="5BFDCDA1" w14:textId="77777777" w:rsidTr="00A94AEA">
        <w:tc>
          <w:tcPr>
            <w:tcW w:w="9932" w:type="dxa"/>
            <w:tcBorders>
              <w:top w:val="nil"/>
            </w:tcBorders>
            <w:shd w:val="clear" w:color="auto" w:fill="auto"/>
          </w:tcPr>
          <w:p w14:paraId="4C971B44" w14:textId="208F6BC6" w:rsidR="008D4764" w:rsidRPr="00297DE5" w:rsidRDefault="00942CEE" w:rsidP="00A94AEA">
            <w:pPr>
              <w:spacing w:before="0" w:line="240" w:lineRule="auto"/>
              <w:jc w:val="right"/>
              <w:rPr>
                <w:rFonts w:ascii="Arial" w:hAnsi="Arial" w:cs="Arial"/>
                <w:color w:val="FF6600"/>
                <w:sz w:val="20"/>
                <w:szCs w:val="20"/>
              </w:rPr>
            </w:pPr>
            <w:r>
              <w:rPr>
                <w:rFonts w:ascii="Arial" w:hAnsi="Arial" w:cs="Arial"/>
                <w:color w:val="FF6600"/>
                <w:sz w:val="18"/>
                <w:szCs w:val="18"/>
              </w:rPr>
              <w:t>5</w:t>
            </w:r>
            <w:r w:rsidR="008D4764" w:rsidRPr="00265974">
              <w:rPr>
                <w:rFonts w:ascii="Arial" w:hAnsi="Arial" w:cs="Arial"/>
                <w:color w:val="FF6600"/>
                <w:sz w:val="18"/>
                <w:szCs w:val="18"/>
              </w:rPr>
              <w:t>00 word limit</w:t>
            </w:r>
          </w:p>
        </w:tc>
      </w:tr>
      <w:tr w:rsidR="009B5C2B" w:rsidRPr="009B5C2B" w14:paraId="67FA1881" w14:textId="77777777" w:rsidTr="007B58AB">
        <w:tc>
          <w:tcPr>
            <w:tcW w:w="9932" w:type="dxa"/>
            <w:tcBorders>
              <w:bottom w:val="single" w:sz="6" w:space="0" w:color="17365D" w:themeColor="text2" w:themeShade="BF"/>
            </w:tcBorders>
            <w:shd w:val="clear" w:color="auto" w:fill="17365D" w:themeFill="text2" w:themeFillShade="BF"/>
          </w:tcPr>
          <w:p w14:paraId="07266B96" w14:textId="69ADC011" w:rsidR="009B5C2B" w:rsidRPr="00297DE5" w:rsidRDefault="009B5C2B" w:rsidP="009B5C2B">
            <w:pPr>
              <w:spacing w:before="120" w:line="264" w:lineRule="auto"/>
              <w:rPr>
                <w:rFonts w:ascii="Arial" w:hAnsi="Arial" w:cs="Arial"/>
                <w:sz w:val="20"/>
                <w:szCs w:val="20"/>
              </w:rPr>
            </w:pPr>
            <w:r w:rsidRPr="00297DE5">
              <w:rPr>
                <w:rFonts w:ascii="Arial" w:eastAsia="Cambria" w:hAnsi="Arial" w:cs="Arial"/>
                <w:color w:val="FFFFFF"/>
                <w:szCs w:val="24"/>
              </w:rPr>
              <w:t>Supporting Content</w:t>
            </w:r>
            <w:r w:rsidR="00290F96">
              <w:rPr>
                <w:rFonts w:ascii="Arial" w:eastAsia="Cambria" w:hAnsi="Arial" w:cs="Arial"/>
                <w:color w:val="FFFFFF"/>
                <w:szCs w:val="24"/>
              </w:rPr>
              <w:t xml:space="preserve"> (optional)</w:t>
            </w:r>
          </w:p>
        </w:tc>
      </w:tr>
      <w:tr w:rsidR="009B5C2B" w:rsidRPr="009B5C2B" w14:paraId="04817BAD" w14:textId="77777777" w:rsidTr="007B58AB">
        <w:tc>
          <w:tcPr>
            <w:tcW w:w="9932" w:type="dxa"/>
            <w:tcBorders>
              <w:top w:val="single" w:sz="6" w:space="0" w:color="17365D" w:themeColor="text2" w:themeShade="BF"/>
              <w:bottom w:val="nil"/>
            </w:tcBorders>
            <w:shd w:val="clear" w:color="auto" w:fill="auto"/>
          </w:tcPr>
          <w:p w14:paraId="701F86C1" w14:textId="1DD46A6B" w:rsidR="009B5C2B" w:rsidRPr="00942CEE" w:rsidRDefault="007B58AB" w:rsidP="009B5C2B">
            <w:pPr>
              <w:spacing w:before="120" w:line="264" w:lineRule="auto"/>
              <w:rPr>
                <w:rFonts w:ascii="Arial" w:hAnsi="Arial" w:cs="Arial"/>
                <w:color w:val="FF6600"/>
                <w:sz w:val="18"/>
                <w:szCs w:val="18"/>
              </w:rPr>
            </w:pPr>
            <w:r w:rsidRPr="007B58AB">
              <w:rPr>
                <w:rFonts w:ascii="Arial" w:hAnsi="Arial" w:cs="Arial"/>
                <w:color w:val="FF6600"/>
                <w:sz w:val="18"/>
                <w:szCs w:val="18"/>
              </w:rPr>
              <w:t>You may include up to one page of visual/graphic materials within this document. These materials must be clear, easy to read and understand.</w:t>
            </w:r>
            <w:r w:rsidR="00894DF5">
              <w:rPr>
                <w:rFonts w:ascii="Arial" w:hAnsi="Arial" w:cs="Arial"/>
                <w:color w:val="FF6600"/>
                <w:sz w:val="18"/>
                <w:szCs w:val="18"/>
              </w:rPr>
              <w:t xml:space="preserve"> </w:t>
            </w:r>
            <w:r w:rsidRPr="007B58AB">
              <w:rPr>
                <w:rFonts w:ascii="Arial" w:hAnsi="Arial" w:cs="Arial"/>
                <w:color w:val="FF6600"/>
                <w:sz w:val="18"/>
                <w:szCs w:val="18"/>
              </w:rPr>
              <w:t>The submission should be able to be considered and understood without reference to the visual/graphic materials however</w:t>
            </w:r>
            <w:r>
              <w:rPr>
                <w:rFonts w:ascii="Arial" w:hAnsi="Arial" w:cs="Arial"/>
                <w:color w:val="FF6600"/>
                <w:sz w:val="18"/>
                <w:szCs w:val="18"/>
              </w:rPr>
              <w:t xml:space="preserve"> as these will </w:t>
            </w:r>
            <w:r w:rsidRPr="007B58AB">
              <w:rPr>
                <w:rFonts w:ascii="Arial" w:hAnsi="Arial" w:cs="Arial"/>
                <w:b/>
                <w:bCs/>
                <w:color w:val="FF6600"/>
                <w:sz w:val="18"/>
                <w:szCs w:val="18"/>
              </w:rPr>
              <w:t>not</w:t>
            </w:r>
            <w:r>
              <w:rPr>
                <w:rFonts w:ascii="Arial" w:hAnsi="Arial" w:cs="Arial"/>
                <w:color w:val="FF6600"/>
                <w:sz w:val="18"/>
                <w:szCs w:val="18"/>
              </w:rPr>
              <w:t xml:space="preserve"> be assessed by the Judges.</w:t>
            </w:r>
          </w:p>
        </w:tc>
      </w:tr>
      <w:tr w:rsidR="00942CEE" w:rsidRPr="009B5C2B" w14:paraId="75EEB561" w14:textId="77777777" w:rsidTr="007B58AB">
        <w:tc>
          <w:tcPr>
            <w:tcW w:w="9932" w:type="dxa"/>
            <w:tcBorders>
              <w:top w:val="nil"/>
              <w:bottom w:val="nil"/>
            </w:tcBorders>
            <w:shd w:val="clear" w:color="auto" w:fill="auto"/>
          </w:tcPr>
          <w:p w14:paraId="7A278EC2" w14:textId="77777777" w:rsidR="00942CEE" w:rsidRDefault="00E9517D" w:rsidP="009B5C2B">
            <w:pPr>
              <w:spacing w:before="120" w:line="264" w:lineRule="auto"/>
              <w:rPr>
                <w:rFonts w:ascii="Arial" w:hAnsi="Arial" w:cs="Arial"/>
                <w:sz w:val="22"/>
              </w:rPr>
            </w:pPr>
            <w:r>
              <w:rPr>
                <w:rFonts w:ascii="Arial" w:hAnsi="Arial" w:cs="Arial"/>
                <w:sz w:val="22"/>
              </w:rPr>
              <w:t>Capture</w:t>
            </w:r>
            <w:r w:rsidR="00942CEE" w:rsidRPr="005152FC">
              <w:rPr>
                <w:rFonts w:ascii="Arial" w:hAnsi="Arial" w:cs="Arial"/>
                <w:sz w:val="22"/>
              </w:rPr>
              <w:t xml:space="preserve"> here…</w:t>
            </w:r>
          </w:p>
          <w:p w14:paraId="236F0A66" w14:textId="197C6857" w:rsidR="00FB5352" w:rsidRPr="00297DE5" w:rsidRDefault="00FB5352" w:rsidP="009B5C2B">
            <w:pPr>
              <w:spacing w:before="120" w:line="264" w:lineRule="auto"/>
              <w:rPr>
                <w:rFonts w:ascii="Arial" w:hAnsi="Arial" w:cs="Arial"/>
                <w:sz w:val="20"/>
                <w:szCs w:val="20"/>
              </w:rPr>
            </w:pPr>
          </w:p>
        </w:tc>
      </w:tr>
      <w:tr w:rsidR="007B58AB" w:rsidRPr="009B5C2B" w14:paraId="3C6C3083" w14:textId="77777777" w:rsidTr="007B58AB">
        <w:tc>
          <w:tcPr>
            <w:tcW w:w="9932" w:type="dxa"/>
            <w:tcBorders>
              <w:top w:val="nil"/>
              <w:bottom w:val="single" w:sz="6" w:space="0" w:color="17365D" w:themeColor="text2" w:themeShade="BF"/>
            </w:tcBorders>
            <w:shd w:val="clear" w:color="auto" w:fill="17365D" w:themeFill="text2" w:themeFillShade="BF"/>
          </w:tcPr>
          <w:p w14:paraId="72C2F634" w14:textId="26289B57" w:rsidR="007B58AB" w:rsidRDefault="007B58AB" w:rsidP="007B58AB">
            <w:pPr>
              <w:spacing w:before="120" w:line="264" w:lineRule="auto"/>
              <w:rPr>
                <w:rFonts w:ascii="Arial" w:hAnsi="Arial" w:cs="Arial"/>
                <w:sz w:val="22"/>
              </w:rPr>
            </w:pPr>
            <w:r>
              <w:rPr>
                <w:rFonts w:ascii="Arial" w:eastAsia="Cambria" w:hAnsi="Arial" w:cs="Arial"/>
                <w:color w:val="FFFFFF"/>
                <w:szCs w:val="24"/>
              </w:rPr>
              <w:t>Acknowledgements (optional)</w:t>
            </w:r>
          </w:p>
        </w:tc>
      </w:tr>
      <w:tr w:rsidR="007B58AB" w:rsidRPr="009B5C2B" w14:paraId="6762D442" w14:textId="77777777" w:rsidTr="007B58AB">
        <w:tc>
          <w:tcPr>
            <w:tcW w:w="9932" w:type="dxa"/>
            <w:tcBorders>
              <w:top w:val="single" w:sz="6" w:space="0" w:color="17365D" w:themeColor="text2" w:themeShade="BF"/>
              <w:bottom w:val="nil"/>
            </w:tcBorders>
            <w:shd w:val="clear" w:color="auto" w:fill="auto"/>
          </w:tcPr>
          <w:p w14:paraId="52677E3D" w14:textId="0F16A702" w:rsidR="007B58AB" w:rsidRDefault="007B58AB" w:rsidP="007B58AB">
            <w:pPr>
              <w:spacing w:before="120" w:line="264" w:lineRule="auto"/>
              <w:rPr>
                <w:rFonts w:ascii="Arial" w:eastAsia="Cambria" w:hAnsi="Arial" w:cs="Arial"/>
                <w:color w:val="FFFFFF"/>
                <w:szCs w:val="24"/>
              </w:rPr>
            </w:pPr>
            <w:r w:rsidRPr="007B58AB">
              <w:rPr>
                <w:rFonts w:ascii="Arial" w:hAnsi="Arial" w:cs="Arial"/>
                <w:color w:val="FF6600"/>
                <w:sz w:val="18"/>
                <w:szCs w:val="18"/>
              </w:rPr>
              <w:t>The Entrant/s named on the submission must have been materially responsible for the work. It is appropriate to use acknowledgements to identify individuals who have contributed to the project but who would not be counted among those primarily responsible for the project.</w:t>
            </w:r>
            <w:r w:rsidR="00894DF5">
              <w:rPr>
                <w:rFonts w:ascii="Arial" w:hAnsi="Arial" w:cs="Arial"/>
                <w:color w:val="FF6600"/>
                <w:sz w:val="18"/>
                <w:szCs w:val="18"/>
              </w:rPr>
              <w:t xml:space="preserve"> </w:t>
            </w:r>
            <w:r w:rsidRPr="007B58AB">
              <w:rPr>
                <w:rFonts w:ascii="Arial" w:hAnsi="Arial" w:cs="Arial"/>
                <w:color w:val="FF6600"/>
                <w:sz w:val="18"/>
                <w:szCs w:val="18"/>
              </w:rPr>
              <w:t xml:space="preserve">This will be left to the discretion of the Entrant, but we recommend considering whether others would agree that those submitting the entry were those primarily responsible for the work. </w:t>
            </w:r>
            <w:r>
              <w:rPr>
                <w:rFonts w:ascii="Arial" w:hAnsi="Arial" w:cs="Arial"/>
                <w:color w:val="FF6600"/>
                <w:sz w:val="18"/>
                <w:szCs w:val="18"/>
              </w:rPr>
              <w:t xml:space="preserve">Students may </w:t>
            </w:r>
            <w:r w:rsidRPr="007B58AB">
              <w:rPr>
                <w:rFonts w:ascii="Arial" w:hAnsi="Arial" w:cs="Arial"/>
                <w:color w:val="FF6600"/>
                <w:sz w:val="18"/>
                <w:szCs w:val="18"/>
              </w:rPr>
              <w:t>enter their Supervisor’s details in this section.</w:t>
            </w:r>
          </w:p>
        </w:tc>
      </w:tr>
      <w:tr w:rsidR="007B58AB" w:rsidRPr="009B5C2B" w14:paraId="6328E1C5" w14:textId="77777777" w:rsidTr="007B58AB">
        <w:tc>
          <w:tcPr>
            <w:tcW w:w="9932" w:type="dxa"/>
            <w:tcBorders>
              <w:top w:val="nil"/>
            </w:tcBorders>
            <w:shd w:val="clear" w:color="auto" w:fill="auto"/>
          </w:tcPr>
          <w:p w14:paraId="489DDA56" w14:textId="77777777" w:rsidR="007B58AB" w:rsidRDefault="007B58AB" w:rsidP="007B58AB">
            <w:pPr>
              <w:spacing w:before="120" w:line="264" w:lineRule="auto"/>
              <w:rPr>
                <w:rFonts w:ascii="Arial" w:hAnsi="Arial" w:cs="Arial"/>
                <w:sz w:val="22"/>
              </w:rPr>
            </w:pPr>
            <w:r>
              <w:rPr>
                <w:rFonts w:ascii="Arial" w:hAnsi="Arial" w:cs="Arial"/>
                <w:sz w:val="22"/>
              </w:rPr>
              <w:t>Enter</w:t>
            </w:r>
            <w:r w:rsidRPr="005152FC">
              <w:rPr>
                <w:rFonts w:ascii="Arial" w:hAnsi="Arial" w:cs="Arial"/>
                <w:sz w:val="22"/>
              </w:rPr>
              <w:t xml:space="preserve"> here…</w:t>
            </w:r>
          </w:p>
          <w:p w14:paraId="5BEB0B99" w14:textId="20A22223" w:rsidR="00FB5352" w:rsidRPr="007B58AB" w:rsidRDefault="00FB5352" w:rsidP="007B58AB">
            <w:pPr>
              <w:spacing w:before="120" w:line="264" w:lineRule="auto"/>
              <w:rPr>
                <w:rFonts w:ascii="Arial" w:hAnsi="Arial" w:cs="Arial"/>
                <w:color w:val="FF6600"/>
                <w:sz w:val="18"/>
                <w:szCs w:val="18"/>
              </w:rPr>
            </w:pPr>
          </w:p>
        </w:tc>
      </w:tr>
    </w:tbl>
    <w:p w14:paraId="18AD1883" w14:textId="77777777" w:rsidR="00290F96" w:rsidRDefault="00290F96" w:rsidP="001370AC">
      <w:pPr>
        <w:spacing w:before="0" w:line="240" w:lineRule="auto"/>
        <w:rPr>
          <w:rFonts w:ascii="Arial" w:hAnsi="Arial" w:cs="Arial"/>
          <w:color w:val="FF6600"/>
          <w:sz w:val="18"/>
          <w:szCs w:val="18"/>
        </w:rPr>
      </w:pPr>
    </w:p>
    <w:p w14:paraId="1D7A6B9A" w14:textId="77777777" w:rsidR="007A6844" w:rsidRPr="00CD16FB" w:rsidRDefault="007A6844" w:rsidP="007A6844">
      <w:pPr>
        <w:spacing w:before="120" w:after="120" w:line="240" w:lineRule="auto"/>
        <w:rPr>
          <w:rFonts w:ascii="Arial" w:hAnsi="Arial" w:cs="Arial"/>
          <w:color w:val="FF6600"/>
          <w:sz w:val="22"/>
        </w:rPr>
      </w:pPr>
      <w:r w:rsidRPr="00CD16FB">
        <w:rPr>
          <w:rFonts w:ascii="Arial" w:hAnsi="Arial" w:cs="Arial"/>
          <w:color w:val="17365D" w:themeColor="text2" w:themeShade="BF"/>
          <w:sz w:val="18"/>
          <w:szCs w:val="18"/>
        </w:rPr>
        <w:t xml:space="preserve">For more information about how to complete this form, please see the guidance available at </w:t>
      </w:r>
      <w:hyperlink r:id="rId14" w:history="1">
        <w:r w:rsidRPr="00CD16FB">
          <w:rPr>
            <w:rStyle w:val="Hyperlink"/>
            <w:rFonts w:ascii="Arial" w:hAnsi="Arial" w:cs="Arial"/>
            <w:color w:val="FF6600"/>
            <w:sz w:val="18"/>
            <w:szCs w:val="18"/>
          </w:rPr>
          <w:t>https://theabp.org.uk/the-abp-awards/how-to-enter/</w:t>
        </w:r>
      </w:hyperlink>
      <w:r w:rsidRPr="00CD16FB">
        <w:rPr>
          <w:rFonts w:ascii="Arial" w:hAnsi="Arial" w:cs="Arial"/>
          <w:color w:val="17365D" w:themeColor="text2" w:themeShade="BF"/>
          <w:sz w:val="18"/>
          <w:szCs w:val="18"/>
        </w:rPr>
        <w:t>.</w:t>
      </w:r>
    </w:p>
    <w:p w14:paraId="2E7EE7DE" w14:textId="3917F8C6" w:rsidR="00DD0A66" w:rsidRPr="00DD0A66" w:rsidRDefault="00E9517D" w:rsidP="00C63DB6">
      <w:pPr>
        <w:spacing w:before="120" w:line="240" w:lineRule="auto"/>
        <w:rPr>
          <w:rFonts w:ascii="Arial" w:eastAsia="Anton" w:hAnsi="Arial" w:cs="Arial"/>
          <w:color w:val="1F497D" w:themeColor="text2"/>
          <w:sz w:val="40"/>
          <w:szCs w:val="40"/>
        </w:rPr>
      </w:pPr>
      <w:r>
        <w:rPr>
          <w:rFonts w:ascii="Anton" w:eastAsia="Anton" w:hAnsi="Anton" w:cs="Anton"/>
          <w:color w:val="1F497D" w:themeColor="text2"/>
          <w:sz w:val="40"/>
          <w:szCs w:val="40"/>
        </w:rPr>
        <w:t>Terms &amp; Conditions</w:t>
      </w:r>
    </w:p>
    <w:p w14:paraId="0450D1D8" w14:textId="62D063E3" w:rsidR="00DD0A66" w:rsidRPr="007A6844" w:rsidRDefault="00894DF5" w:rsidP="00DD0A66">
      <w:pPr>
        <w:spacing w:before="240" w:after="120"/>
        <w:rPr>
          <w:rFonts w:ascii="Arial" w:eastAsia="Corben" w:hAnsi="Arial" w:cs="Arial"/>
          <w:color w:val="17365D" w:themeColor="text2" w:themeShade="BF"/>
          <w:sz w:val="20"/>
          <w:szCs w:val="20"/>
        </w:rPr>
      </w:pPr>
      <w:r w:rsidRPr="007A6844">
        <w:rPr>
          <w:rFonts w:ascii="Arial" w:eastAsia="Corben" w:hAnsi="Arial" w:cs="Arial"/>
          <w:color w:val="17365D" w:themeColor="text2" w:themeShade="BF"/>
          <w:sz w:val="20"/>
          <w:szCs w:val="20"/>
        </w:rPr>
        <w:t>All e</w:t>
      </w:r>
      <w:r w:rsidR="007B58AB" w:rsidRPr="007A6844">
        <w:rPr>
          <w:rFonts w:ascii="Arial" w:eastAsia="Corben" w:hAnsi="Arial" w:cs="Arial"/>
          <w:color w:val="17365D" w:themeColor="text2" w:themeShade="BF"/>
          <w:sz w:val="20"/>
          <w:szCs w:val="20"/>
        </w:rPr>
        <w:t xml:space="preserve">ntrants are required to review the </w:t>
      </w:r>
      <w:r w:rsidR="00DD0A66" w:rsidRPr="007A6844">
        <w:rPr>
          <w:rFonts w:ascii="Arial" w:eastAsia="Corben" w:hAnsi="Arial" w:cs="Arial"/>
          <w:color w:val="17365D" w:themeColor="text2" w:themeShade="BF"/>
          <w:sz w:val="20"/>
          <w:szCs w:val="20"/>
        </w:rPr>
        <w:t>Terms and Conditions of Participation in the ABP Awards</w:t>
      </w:r>
      <w:r w:rsidR="007B58AB" w:rsidRPr="007A6844">
        <w:rPr>
          <w:rFonts w:ascii="Arial" w:eastAsia="Corben" w:hAnsi="Arial" w:cs="Arial"/>
          <w:color w:val="17365D" w:themeColor="text2" w:themeShade="BF"/>
          <w:sz w:val="20"/>
          <w:szCs w:val="20"/>
        </w:rPr>
        <w:t xml:space="preserve"> below prior to making a submission.</w:t>
      </w:r>
    </w:p>
    <w:p w14:paraId="2B8EF6A1" w14:textId="77777777" w:rsidR="00DD0A66" w:rsidRPr="009C0FEF" w:rsidRDefault="00DD0A66" w:rsidP="00DD0A66">
      <w:pPr>
        <w:spacing w:before="60"/>
        <w:rPr>
          <w:rFonts w:ascii="Arial" w:hAnsi="Arial" w:cs="Arial"/>
          <w:color w:val="17365D" w:themeColor="text2" w:themeShade="BF"/>
          <w:sz w:val="16"/>
          <w:szCs w:val="16"/>
        </w:rPr>
      </w:pPr>
      <w:r w:rsidRPr="009C0FEF">
        <w:rPr>
          <w:rFonts w:ascii="Arial" w:hAnsi="Arial" w:cs="Arial"/>
          <w:color w:val="17365D" w:themeColor="text2" w:themeShade="BF"/>
          <w:sz w:val="16"/>
          <w:szCs w:val="16"/>
        </w:rPr>
        <w:t>By making a submission to the Awards, entrants (“Entrants” or “you”) agree to be bound by these Terms. If you do not agree to these Terms then you must not enter any submission to the Awards. These Terms place legal obligation on you so please read them carefully.</w:t>
      </w:r>
    </w:p>
    <w:p w14:paraId="269849F1" w14:textId="77777777" w:rsidR="00DD0A66" w:rsidRPr="009C0FEF" w:rsidRDefault="00DD0A66" w:rsidP="00894DF5">
      <w:pPr>
        <w:numPr>
          <w:ilvl w:val="0"/>
          <w:numId w:val="7"/>
        </w:numPr>
        <w:pBdr>
          <w:top w:val="nil"/>
          <w:left w:val="nil"/>
          <w:bottom w:val="nil"/>
          <w:right w:val="nil"/>
          <w:between w:val="nil"/>
        </w:pBdr>
        <w:spacing w:before="120" w:line="240" w:lineRule="auto"/>
        <w:rPr>
          <w:rFonts w:ascii="Arial" w:hAnsi="Arial" w:cs="Arial"/>
          <w:color w:val="17365D" w:themeColor="text2" w:themeShade="BF"/>
          <w:sz w:val="16"/>
          <w:szCs w:val="16"/>
        </w:rPr>
      </w:pPr>
      <w:r w:rsidRPr="009C0FEF">
        <w:rPr>
          <w:rFonts w:ascii="Arial" w:hAnsi="Arial" w:cs="Arial"/>
          <w:color w:val="17365D" w:themeColor="text2" w:themeShade="BF"/>
          <w:sz w:val="16"/>
          <w:szCs w:val="16"/>
        </w:rPr>
        <w:t>For entries to be eligible for consideration they must meet the following criteria:</w:t>
      </w:r>
    </w:p>
    <w:p w14:paraId="3B597905" w14:textId="50A3AC3F" w:rsidR="00DD0A66" w:rsidRPr="009C0FEF" w:rsidRDefault="00DD0A66" w:rsidP="00FB5352">
      <w:pPr>
        <w:numPr>
          <w:ilvl w:val="1"/>
          <w:numId w:val="8"/>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9C0FEF">
        <w:rPr>
          <w:rFonts w:ascii="Arial" w:hAnsi="Arial" w:cs="Arial"/>
          <w:color w:val="17365D" w:themeColor="text2" w:themeShade="BF"/>
          <w:sz w:val="16"/>
          <w:szCs w:val="16"/>
        </w:rPr>
        <w:t xml:space="preserve">Entries must be received on or before </w:t>
      </w:r>
      <w:r w:rsidR="007B58AB" w:rsidRPr="009C0FEF">
        <w:rPr>
          <w:rFonts w:ascii="Arial" w:hAnsi="Arial" w:cs="Arial"/>
          <w:b/>
          <w:color w:val="FF6600"/>
          <w:sz w:val="16"/>
          <w:szCs w:val="16"/>
        </w:rPr>
        <w:t>Friday 26</w:t>
      </w:r>
      <w:r w:rsidR="007B58AB" w:rsidRPr="009C0FEF">
        <w:rPr>
          <w:rFonts w:ascii="Arial" w:hAnsi="Arial" w:cs="Arial"/>
          <w:b/>
          <w:color w:val="FF6600"/>
          <w:sz w:val="16"/>
          <w:szCs w:val="16"/>
          <w:vertAlign w:val="superscript"/>
        </w:rPr>
        <w:t>th</w:t>
      </w:r>
      <w:r w:rsidR="007B58AB" w:rsidRPr="009C0FEF">
        <w:rPr>
          <w:rFonts w:ascii="Arial" w:hAnsi="Arial" w:cs="Arial"/>
          <w:b/>
          <w:color w:val="FF6600"/>
          <w:sz w:val="16"/>
          <w:szCs w:val="16"/>
        </w:rPr>
        <w:t xml:space="preserve"> </w:t>
      </w:r>
      <w:proofErr w:type="gramStart"/>
      <w:r w:rsidR="007B58AB" w:rsidRPr="009C0FEF">
        <w:rPr>
          <w:rFonts w:ascii="Arial" w:hAnsi="Arial" w:cs="Arial"/>
          <w:b/>
          <w:color w:val="FF6600"/>
          <w:sz w:val="16"/>
          <w:szCs w:val="16"/>
        </w:rPr>
        <w:t>July,</w:t>
      </w:r>
      <w:proofErr w:type="gramEnd"/>
      <w:r w:rsidR="007B58AB" w:rsidRPr="009C0FEF">
        <w:rPr>
          <w:rFonts w:ascii="Arial" w:hAnsi="Arial" w:cs="Arial"/>
          <w:b/>
          <w:color w:val="FF6600"/>
          <w:sz w:val="16"/>
          <w:szCs w:val="16"/>
        </w:rPr>
        <w:t xml:space="preserve"> 2024</w:t>
      </w:r>
      <w:r w:rsidRPr="009C0FEF">
        <w:rPr>
          <w:rFonts w:ascii="Arial" w:hAnsi="Arial" w:cs="Arial"/>
          <w:color w:val="17365D" w:themeColor="text2" w:themeShade="BF"/>
          <w:sz w:val="16"/>
          <w:szCs w:val="16"/>
        </w:rPr>
        <w:t>. Entries cannot be submitted, and no submission may be amended or cancelled after this date*.</w:t>
      </w:r>
    </w:p>
    <w:p w14:paraId="72847FD1" w14:textId="77777777" w:rsidR="00DD0A66" w:rsidRPr="009C0FEF" w:rsidRDefault="00DD0A66" w:rsidP="00FB5352">
      <w:pPr>
        <w:numPr>
          <w:ilvl w:val="1"/>
          <w:numId w:val="8"/>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9C0FEF">
        <w:rPr>
          <w:rFonts w:ascii="Arial" w:hAnsi="Arial" w:cs="Arial"/>
          <w:color w:val="17365D" w:themeColor="text2" w:themeShade="BF"/>
          <w:sz w:val="16"/>
          <w:szCs w:val="16"/>
        </w:rPr>
        <w:t>All submissions must be made in English.</w:t>
      </w:r>
    </w:p>
    <w:p w14:paraId="60286E4F" w14:textId="1D74E9EF" w:rsidR="00DD0A66" w:rsidRPr="009C0FEF" w:rsidRDefault="00DD0A66" w:rsidP="00FB5352">
      <w:pPr>
        <w:numPr>
          <w:ilvl w:val="1"/>
          <w:numId w:val="8"/>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9C0FEF">
        <w:rPr>
          <w:rFonts w:ascii="Arial" w:hAnsi="Arial" w:cs="Arial"/>
          <w:color w:val="17365D" w:themeColor="text2" w:themeShade="BF"/>
          <w:sz w:val="16"/>
          <w:szCs w:val="16"/>
        </w:rPr>
        <w:t xml:space="preserve">There is no limit to the number of categories for which a single submission or Entrant can be entered (the categories can be found on our website </w:t>
      </w:r>
      <w:hyperlink r:id="rId15">
        <w:r w:rsidRPr="009C0FEF">
          <w:rPr>
            <w:rFonts w:ascii="Arial" w:hAnsi="Arial" w:cs="Arial"/>
            <w:color w:val="17365D" w:themeColor="text2" w:themeShade="BF"/>
            <w:sz w:val="16"/>
            <w:szCs w:val="16"/>
            <w:u w:val="single"/>
          </w:rPr>
          <w:t>www.theabp.org.uk</w:t>
        </w:r>
      </w:hyperlink>
      <w:r w:rsidRPr="009C0FEF">
        <w:rPr>
          <w:rFonts w:ascii="Arial" w:hAnsi="Arial" w:cs="Arial"/>
          <w:color w:val="17365D" w:themeColor="text2" w:themeShade="BF"/>
          <w:sz w:val="16"/>
          <w:szCs w:val="16"/>
        </w:rPr>
        <w:t>). Each submission must clearly state the category or categories to which it is intended to apply.</w:t>
      </w:r>
      <w:r w:rsidR="00894DF5" w:rsidRPr="009C0FEF">
        <w:rPr>
          <w:rFonts w:ascii="Arial" w:hAnsi="Arial" w:cs="Arial"/>
          <w:color w:val="17365D" w:themeColor="text2" w:themeShade="BF"/>
          <w:sz w:val="16"/>
          <w:szCs w:val="16"/>
        </w:rPr>
        <w:t xml:space="preserve"> </w:t>
      </w:r>
      <w:r w:rsidRPr="009C0FEF">
        <w:rPr>
          <w:rFonts w:ascii="Arial" w:hAnsi="Arial" w:cs="Arial"/>
          <w:color w:val="17365D" w:themeColor="text2" w:themeShade="BF"/>
          <w:sz w:val="16"/>
          <w:szCs w:val="16"/>
        </w:rPr>
        <w:t>Entries may be shortlisted in only one category assigned at the organiser’s discretion.</w:t>
      </w:r>
    </w:p>
    <w:p w14:paraId="0A1CB06F" w14:textId="408D8C0B" w:rsidR="00DD0A66" w:rsidRPr="009C0FEF" w:rsidRDefault="00DD0A66" w:rsidP="00FB5352">
      <w:pPr>
        <w:numPr>
          <w:ilvl w:val="1"/>
          <w:numId w:val="8"/>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9C0FEF">
        <w:rPr>
          <w:rFonts w:ascii="Arial" w:hAnsi="Arial" w:cs="Arial"/>
          <w:color w:val="17365D" w:themeColor="text2" w:themeShade="BF"/>
          <w:sz w:val="16"/>
          <w:szCs w:val="16"/>
        </w:rPr>
        <w:t>The work described must have taken place in the preceding 36 months and the results measured and reported in the submission must have been collected in the past 1</w:t>
      </w:r>
      <w:r w:rsidR="00894DF5" w:rsidRPr="009C0FEF">
        <w:rPr>
          <w:rFonts w:ascii="Arial" w:hAnsi="Arial" w:cs="Arial"/>
          <w:color w:val="17365D" w:themeColor="text2" w:themeShade="BF"/>
          <w:sz w:val="16"/>
          <w:szCs w:val="16"/>
        </w:rPr>
        <w:t>2</w:t>
      </w:r>
      <w:r w:rsidRPr="009C0FEF">
        <w:rPr>
          <w:rFonts w:ascii="Arial" w:hAnsi="Arial" w:cs="Arial"/>
          <w:color w:val="17365D" w:themeColor="text2" w:themeShade="BF"/>
          <w:sz w:val="16"/>
          <w:szCs w:val="16"/>
        </w:rPr>
        <w:t xml:space="preserve"> months.</w:t>
      </w:r>
    </w:p>
    <w:p w14:paraId="09A93CBD" w14:textId="77777777" w:rsidR="00DD0A66" w:rsidRPr="009C0FEF" w:rsidRDefault="00DD0A66" w:rsidP="00FB5352">
      <w:pPr>
        <w:numPr>
          <w:ilvl w:val="1"/>
          <w:numId w:val="8"/>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9C0FEF">
        <w:rPr>
          <w:rFonts w:ascii="Arial" w:hAnsi="Arial" w:cs="Arial"/>
          <w:color w:val="17365D" w:themeColor="text2" w:themeShade="BF"/>
          <w:sz w:val="16"/>
          <w:szCs w:val="16"/>
        </w:rPr>
        <w:t>All submissions should pertain to work that has been carried out in, or that has included activity in, the United Kingdom.</w:t>
      </w:r>
    </w:p>
    <w:p w14:paraId="7965161A" w14:textId="7B8CCDB0" w:rsidR="00894DF5" w:rsidRPr="009C0FEF" w:rsidRDefault="00DD0A66" w:rsidP="00FB535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9C0FEF">
        <w:rPr>
          <w:rFonts w:ascii="Arial" w:hAnsi="Arial" w:cs="Arial"/>
          <w:color w:val="17365D" w:themeColor="text2" w:themeShade="BF"/>
          <w:sz w:val="16"/>
          <w:szCs w:val="16"/>
        </w:rPr>
        <w:t>Submissions which do not meet these criteria will not be accepted.</w:t>
      </w:r>
      <w:r w:rsidR="00894DF5" w:rsidRPr="009C0FEF">
        <w:rPr>
          <w:rFonts w:ascii="Arial" w:hAnsi="Arial" w:cs="Arial"/>
          <w:color w:val="17365D" w:themeColor="text2" w:themeShade="BF"/>
          <w:sz w:val="16"/>
          <w:szCs w:val="16"/>
        </w:rPr>
        <w:t xml:space="preserve"> </w:t>
      </w:r>
      <w:r w:rsidRPr="009C0FEF">
        <w:rPr>
          <w:rFonts w:ascii="Arial" w:hAnsi="Arial" w:cs="Arial"/>
          <w:color w:val="17365D" w:themeColor="text2" w:themeShade="BF"/>
          <w:sz w:val="16"/>
          <w:szCs w:val="16"/>
        </w:rPr>
        <w:t xml:space="preserve">The Entrant will be entitled to amend and resubmit their submission once aligned to these criteria, as long as this is done on or before </w:t>
      </w:r>
      <w:r w:rsidR="00894DF5" w:rsidRPr="009C0FEF">
        <w:rPr>
          <w:rFonts w:ascii="Arial" w:hAnsi="Arial" w:cs="Arial"/>
          <w:b/>
          <w:color w:val="FF6600"/>
          <w:sz w:val="16"/>
          <w:szCs w:val="16"/>
        </w:rPr>
        <w:t>26</w:t>
      </w:r>
      <w:r w:rsidR="00894DF5" w:rsidRPr="009C0FEF">
        <w:rPr>
          <w:rFonts w:ascii="Arial" w:hAnsi="Arial" w:cs="Arial"/>
          <w:b/>
          <w:color w:val="FF6600"/>
          <w:sz w:val="16"/>
          <w:szCs w:val="16"/>
          <w:vertAlign w:val="superscript"/>
        </w:rPr>
        <w:t>th</w:t>
      </w:r>
      <w:r w:rsidR="00894DF5" w:rsidRPr="009C0FEF">
        <w:rPr>
          <w:rFonts w:ascii="Arial" w:hAnsi="Arial" w:cs="Arial"/>
          <w:b/>
          <w:color w:val="FF6600"/>
          <w:sz w:val="16"/>
          <w:szCs w:val="16"/>
        </w:rPr>
        <w:t xml:space="preserve"> </w:t>
      </w:r>
      <w:proofErr w:type="gramStart"/>
      <w:r w:rsidR="00894DF5" w:rsidRPr="009C0FEF">
        <w:rPr>
          <w:rFonts w:ascii="Arial" w:hAnsi="Arial" w:cs="Arial"/>
          <w:b/>
          <w:color w:val="FF6600"/>
          <w:sz w:val="16"/>
          <w:szCs w:val="16"/>
        </w:rPr>
        <w:t>July,</w:t>
      </w:r>
      <w:proofErr w:type="gramEnd"/>
      <w:r w:rsidR="00894DF5" w:rsidRPr="009C0FEF">
        <w:rPr>
          <w:rFonts w:ascii="Arial" w:hAnsi="Arial" w:cs="Arial"/>
          <w:b/>
          <w:color w:val="FF6600"/>
          <w:sz w:val="16"/>
          <w:szCs w:val="16"/>
        </w:rPr>
        <w:t xml:space="preserve"> 2024</w:t>
      </w:r>
      <w:r w:rsidRPr="009C0FEF">
        <w:rPr>
          <w:rFonts w:ascii="Arial" w:hAnsi="Arial" w:cs="Arial"/>
          <w:b/>
          <w:color w:val="17365D" w:themeColor="text2" w:themeShade="BF"/>
          <w:sz w:val="16"/>
          <w:szCs w:val="16"/>
        </w:rPr>
        <w:t xml:space="preserve">. </w:t>
      </w:r>
    </w:p>
    <w:p w14:paraId="3C8BCACB" w14:textId="7B24FA17" w:rsidR="00DD0A66" w:rsidRPr="009C0FEF" w:rsidRDefault="00DD0A66" w:rsidP="00FB535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9C0FEF">
        <w:rPr>
          <w:rFonts w:ascii="Arial" w:hAnsi="Arial" w:cs="Arial"/>
          <w:color w:val="17365D" w:themeColor="text2" w:themeShade="BF"/>
          <w:sz w:val="16"/>
          <w:szCs w:val="16"/>
        </w:rPr>
        <w:t>All Entrants acknowledge the ABP’s intention to share best practice and grant permission for the ABP to reproduce all or part of submissions and/or offer comment on the submissions, on their website and through other media channels as may be appropriate in the interests of championing business psychology and celebrating excellence in business psychology, at the sole discretion of the ABP and its Officers.</w:t>
      </w:r>
      <w:r w:rsidR="00894DF5" w:rsidRPr="009C0FEF">
        <w:rPr>
          <w:rFonts w:ascii="Arial" w:hAnsi="Arial" w:cs="Arial"/>
          <w:color w:val="17365D" w:themeColor="text2" w:themeShade="BF"/>
          <w:sz w:val="16"/>
          <w:szCs w:val="16"/>
        </w:rPr>
        <w:t xml:space="preserve"> </w:t>
      </w:r>
    </w:p>
    <w:p w14:paraId="59EFA70F" w14:textId="77777777" w:rsidR="00DD0A66" w:rsidRPr="009C0FEF" w:rsidRDefault="00DD0A66" w:rsidP="00FB535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9C0FEF">
        <w:rPr>
          <w:rFonts w:ascii="Arial" w:hAnsi="Arial" w:cs="Arial"/>
          <w:color w:val="17365D" w:themeColor="text2" w:themeShade="BF"/>
          <w:sz w:val="16"/>
          <w:szCs w:val="16"/>
        </w:rPr>
        <w:lastRenderedPageBreak/>
        <w:t xml:space="preserve">As such, Entrants grant the ABP a non-exclusive, royalty-free, perpetual and worldwide licence to republish any material you submit, post, upload, email or otherwise transmit to the ABP in connection with the Awards in any format, including without limitation print and electronic format. </w:t>
      </w:r>
    </w:p>
    <w:p w14:paraId="59E8D811" w14:textId="360DDA95" w:rsidR="00DD0A66" w:rsidRPr="009C0FEF" w:rsidRDefault="00DD0A66" w:rsidP="00FB535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9C0FEF">
        <w:rPr>
          <w:rFonts w:ascii="Arial" w:hAnsi="Arial" w:cs="Arial"/>
          <w:color w:val="17365D" w:themeColor="text2" w:themeShade="BF"/>
          <w:sz w:val="16"/>
          <w:szCs w:val="16"/>
        </w:rPr>
        <w:t>The ABP makes no claim of Intellectual Property rights over the content of any submission, other than the licence in paragraph 3</w:t>
      </w:r>
      <w:r w:rsidR="00894DF5" w:rsidRPr="009C0FEF">
        <w:rPr>
          <w:rFonts w:ascii="Arial" w:hAnsi="Arial" w:cs="Arial"/>
          <w:color w:val="17365D" w:themeColor="text2" w:themeShade="BF"/>
          <w:sz w:val="16"/>
          <w:szCs w:val="16"/>
        </w:rPr>
        <w:t>.</w:t>
      </w:r>
      <w:r w:rsidRPr="009C0FEF">
        <w:rPr>
          <w:rFonts w:ascii="Arial" w:hAnsi="Arial" w:cs="Arial"/>
          <w:color w:val="17365D" w:themeColor="text2" w:themeShade="BF"/>
          <w:sz w:val="16"/>
          <w:szCs w:val="16"/>
        </w:rPr>
        <w:t xml:space="preserve"> above.</w:t>
      </w:r>
    </w:p>
    <w:p w14:paraId="54B5FA69" w14:textId="64DB4586" w:rsidR="00DD0A66" w:rsidRPr="009C0FEF" w:rsidRDefault="00DD0A66" w:rsidP="00FB535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9C0FEF">
        <w:rPr>
          <w:rFonts w:ascii="Arial" w:hAnsi="Arial" w:cs="Arial"/>
          <w:color w:val="17365D" w:themeColor="text2" w:themeShade="BF"/>
          <w:sz w:val="16"/>
          <w:szCs w:val="16"/>
        </w:rPr>
        <w:t>Entrants accept that a variety of individuals acting on behalf of the ABP, including Awards Programme volunteers and all judges, may be required to review and store submission content.</w:t>
      </w:r>
      <w:r w:rsidR="00894DF5" w:rsidRPr="009C0FEF">
        <w:rPr>
          <w:rFonts w:ascii="Arial" w:hAnsi="Arial" w:cs="Arial"/>
          <w:color w:val="17365D" w:themeColor="text2" w:themeShade="BF"/>
          <w:sz w:val="16"/>
          <w:szCs w:val="16"/>
        </w:rPr>
        <w:t xml:space="preserve"> </w:t>
      </w:r>
      <w:r w:rsidRPr="009C0FEF">
        <w:rPr>
          <w:rFonts w:ascii="Arial" w:hAnsi="Arial" w:cs="Arial"/>
          <w:color w:val="17365D" w:themeColor="text2" w:themeShade="BF"/>
          <w:sz w:val="16"/>
          <w:szCs w:val="16"/>
        </w:rPr>
        <w:t>In this respect, all individuals acting on behalf of the ABP are bound by terms of participation and are required to declare any conflict of interest in entries over which they deliberate and to stand aside from considerations and deliberations concerning those entries.</w:t>
      </w:r>
    </w:p>
    <w:p w14:paraId="6454801C" w14:textId="77777777" w:rsidR="00DD0A66" w:rsidRPr="009C0FEF" w:rsidRDefault="00DD0A66" w:rsidP="00FB535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9C0FEF">
        <w:rPr>
          <w:rFonts w:ascii="Arial" w:hAnsi="Arial" w:cs="Arial"/>
          <w:color w:val="17365D" w:themeColor="text2" w:themeShade="BF"/>
          <w:sz w:val="16"/>
          <w:szCs w:val="16"/>
        </w:rPr>
        <w:t xml:space="preserve">Parties entering on behalf of a client or other organisation must gain the organisation's written consent before submitting the entry. Consultants are advised to clarify the position with respect to intellectual property with their clients/named parties in advance of entering. Entrants accept sole responsibility for confirming their rights or access to the information that they share in their submissions, including but not limited to gaining the permission of client/other organisations that are referenced in their submissions. Entrants will be liable for any costs or damages incurred by ABP from any third party if the Entrant has not fully approved the submission for entry to the Awards and ABP’s use thereof as set out in these Terms. </w:t>
      </w:r>
    </w:p>
    <w:p w14:paraId="18C39694" w14:textId="59018EE7" w:rsidR="00DD0A66" w:rsidRPr="009C0FEF" w:rsidRDefault="00DD0A66" w:rsidP="00FB535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9C0FEF">
        <w:rPr>
          <w:rFonts w:ascii="Arial" w:hAnsi="Arial" w:cs="Arial"/>
          <w:color w:val="17365D" w:themeColor="text2" w:themeShade="BF"/>
          <w:sz w:val="16"/>
          <w:szCs w:val="16"/>
        </w:rPr>
        <w:t>The ABP accepts no liability in respect of any material submitted by Entrants and published by us and we are not responsible for its content and accuracy. It is assumed that all submissions will be made honestly and in good faith.</w:t>
      </w:r>
      <w:r w:rsidR="00894DF5" w:rsidRPr="009C0FEF">
        <w:rPr>
          <w:rFonts w:ascii="Arial" w:hAnsi="Arial" w:cs="Arial"/>
          <w:color w:val="17365D" w:themeColor="text2" w:themeShade="BF"/>
          <w:sz w:val="16"/>
          <w:szCs w:val="16"/>
        </w:rPr>
        <w:t xml:space="preserve"> </w:t>
      </w:r>
      <w:r w:rsidRPr="009C0FEF">
        <w:rPr>
          <w:rFonts w:ascii="Arial" w:hAnsi="Arial" w:cs="Arial"/>
          <w:color w:val="17365D" w:themeColor="text2" w:themeShade="BF"/>
          <w:sz w:val="16"/>
          <w:szCs w:val="16"/>
        </w:rPr>
        <w:t>It is the sole responsibility of the Entrant to ensure the veracity and validity of all information shared in Submissions.</w:t>
      </w:r>
      <w:r w:rsidR="00894DF5" w:rsidRPr="009C0FEF">
        <w:rPr>
          <w:rFonts w:ascii="Arial" w:hAnsi="Arial" w:cs="Arial"/>
          <w:color w:val="17365D" w:themeColor="text2" w:themeShade="BF"/>
          <w:sz w:val="16"/>
          <w:szCs w:val="16"/>
        </w:rPr>
        <w:t xml:space="preserve"> </w:t>
      </w:r>
      <w:r w:rsidRPr="009C0FEF">
        <w:rPr>
          <w:rFonts w:ascii="Arial" w:hAnsi="Arial" w:cs="Arial"/>
          <w:color w:val="17365D" w:themeColor="text2" w:themeShade="BF"/>
          <w:sz w:val="16"/>
          <w:szCs w:val="16"/>
        </w:rPr>
        <w:t>The ABP makes no claim that submissions will be investigated, verified or validated for accuracy and reliability in the normal course of adjudication and/or the ABP does not vouch for the credibility of any Award submissions.</w:t>
      </w:r>
      <w:r w:rsidR="00894DF5" w:rsidRPr="009C0FEF">
        <w:rPr>
          <w:rFonts w:ascii="Arial" w:hAnsi="Arial" w:cs="Arial"/>
          <w:color w:val="17365D" w:themeColor="text2" w:themeShade="BF"/>
          <w:sz w:val="16"/>
          <w:szCs w:val="16"/>
        </w:rPr>
        <w:t xml:space="preserve"> </w:t>
      </w:r>
    </w:p>
    <w:p w14:paraId="22746E87" w14:textId="48BFF757" w:rsidR="00DD0A66" w:rsidRPr="009C0FEF" w:rsidRDefault="00DD0A66" w:rsidP="00FB535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9C0FEF">
        <w:rPr>
          <w:rFonts w:ascii="Arial" w:hAnsi="Arial" w:cs="Arial"/>
          <w:color w:val="17365D" w:themeColor="text2" w:themeShade="BF"/>
          <w:sz w:val="16"/>
          <w:szCs w:val="16"/>
        </w:rPr>
        <w:t>Submissions will not be considered confidential or copyright, or to contain confidential or sensitive information, unless explicitly marked “not for publication” by the Entrant.</w:t>
      </w:r>
      <w:r w:rsidR="00894DF5" w:rsidRPr="009C0FEF">
        <w:rPr>
          <w:rFonts w:ascii="Arial" w:hAnsi="Arial" w:cs="Arial"/>
          <w:color w:val="17365D" w:themeColor="text2" w:themeShade="BF"/>
          <w:sz w:val="16"/>
          <w:szCs w:val="16"/>
        </w:rPr>
        <w:t xml:space="preserve"> </w:t>
      </w:r>
      <w:r w:rsidRPr="009C0FEF">
        <w:rPr>
          <w:rFonts w:ascii="Arial" w:hAnsi="Arial" w:cs="Arial"/>
          <w:color w:val="17365D" w:themeColor="text2" w:themeShade="BF"/>
          <w:sz w:val="16"/>
          <w:szCs w:val="16"/>
        </w:rPr>
        <w:t>In making a submission, please consider seriously the necessity of including sensitive or confidential information and avoid doing so if possible. If it is not possible for you to make your submission without including confidential, sensitive or copyright information, you are asked to identify explicitly in the submission which parts of the content are not for publication (for example, a client’s name or financial performance information).</w:t>
      </w:r>
      <w:r w:rsidR="00894DF5" w:rsidRPr="009C0FEF">
        <w:rPr>
          <w:rFonts w:ascii="Arial" w:hAnsi="Arial" w:cs="Arial"/>
          <w:color w:val="17365D" w:themeColor="text2" w:themeShade="BF"/>
          <w:sz w:val="16"/>
          <w:szCs w:val="16"/>
        </w:rPr>
        <w:t xml:space="preserve"> </w:t>
      </w:r>
      <w:r w:rsidRPr="009C0FEF">
        <w:rPr>
          <w:rFonts w:ascii="Arial" w:hAnsi="Arial" w:cs="Arial"/>
          <w:color w:val="17365D" w:themeColor="text2" w:themeShade="BF"/>
          <w:sz w:val="16"/>
          <w:szCs w:val="16"/>
        </w:rPr>
        <w:t>Further, you should ensure that you retain a full copy of any submissions since we will not return entries.</w:t>
      </w:r>
    </w:p>
    <w:p w14:paraId="67C104D0" w14:textId="77777777" w:rsidR="00DD0A66" w:rsidRPr="009C0FEF" w:rsidRDefault="00DD0A66" w:rsidP="00FB535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9C0FEF">
        <w:rPr>
          <w:rFonts w:ascii="Arial" w:hAnsi="Arial" w:cs="Arial"/>
          <w:color w:val="17365D" w:themeColor="text2" w:themeShade="BF"/>
          <w:sz w:val="16"/>
          <w:szCs w:val="16"/>
        </w:rPr>
        <w:t>We will not publish the names of companies, organisations or individuals that have not been shortlisted for an Award, nor will we reproduce any information from those entries. Therefore, if you enter the Awards, but are not successful, this will remain confidential.</w:t>
      </w:r>
    </w:p>
    <w:p w14:paraId="72E27C3F" w14:textId="6AE3FD40" w:rsidR="00DD0A66" w:rsidRPr="009C0FEF" w:rsidRDefault="00DD0A66" w:rsidP="00FB535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9C0FEF">
        <w:rPr>
          <w:rFonts w:ascii="Arial" w:hAnsi="Arial" w:cs="Arial"/>
          <w:color w:val="17365D" w:themeColor="text2" w:themeShade="BF"/>
          <w:sz w:val="16"/>
          <w:szCs w:val="16"/>
        </w:rPr>
        <w:t>Entrants agree to share the content of their submissions in person, in a presentation to and/or discussion with ABP convened audiences if invited to do so.</w:t>
      </w:r>
      <w:r w:rsidR="00894DF5" w:rsidRPr="009C0FEF">
        <w:rPr>
          <w:rFonts w:ascii="Arial" w:hAnsi="Arial" w:cs="Arial"/>
          <w:color w:val="17365D" w:themeColor="text2" w:themeShade="BF"/>
          <w:sz w:val="16"/>
          <w:szCs w:val="16"/>
        </w:rPr>
        <w:t xml:space="preserve"> </w:t>
      </w:r>
      <w:r w:rsidRPr="009C0FEF">
        <w:rPr>
          <w:rFonts w:ascii="Arial" w:hAnsi="Arial" w:cs="Arial"/>
          <w:color w:val="17365D" w:themeColor="text2" w:themeShade="BF"/>
          <w:sz w:val="16"/>
          <w:szCs w:val="16"/>
        </w:rPr>
        <w:t>(The ABP will not be liable for associated costs.)</w:t>
      </w:r>
    </w:p>
    <w:p w14:paraId="75C5712C" w14:textId="4B2C3A7B" w:rsidR="00DD0A66" w:rsidRPr="009C0FEF" w:rsidRDefault="00DD0A66" w:rsidP="00FB535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9C0FEF">
        <w:rPr>
          <w:rFonts w:ascii="Arial" w:hAnsi="Arial" w:cs="Arial"/>
          <w:color w:val="17365D" w:themeColor="text2" w:themeShade="BF"/>
          <w:sz w:val="16"/>
          <w:szCs w:val="16"/>
        </w:rPr>
        <w:t>By being present at an ABP event you consent to being filmed and/or recorded. You also agree not to assert any moral (or similar) rights and give all necessary consents under the Copyright Designs and Patents Act 1988 (as amended) and all other applicable legislation in respect of any film and/or recordings.</w:t>
      </w:r>
      <w:r w:rsidR="00894DF5" w:rsidRPr="009C0FEF">
        <w:rPr>
          <w:rFonts w:ascii="Arial" w:hAnsi="Arial" w:cs="Arial"/>
          <w:color w:val="17365D" w:themeColor="text2" w:themeShade="BF"/>
          <w:sz w:val="16"/>
          <w:szCs w:val="16"/>
        </w:rPr>
        <w:t xml:space="preserve"> </w:t>
      </w:r>
      <w:r w:rsidRPr="009C0FEF">
        <w:rPr>
          <w:rFonts w:ascii="Arial" w:hAnsi="Arial" w:cs="Arial"/>
          <w:color w:val="17365D" w:themeColor="text2" w:themeShade="BF"/>
          <w:sz w:val="16"/>
          <w:szCs w:val="16"/>
        </w:rPr>
        <w:t>The ABP is entitled to make full use of any film and/or recording in all current and future media worldwide without any liability or payment to you, including permitting others to do the same.</w:t>
      </w:r>
    </w:p>
    <w:p w14:paraId="3293A197" w14:textId="7CBDCB3D" w:rsidR="00DD0A66" w:rsidRPr="009C0FEF" w:rsidRDefault="00DD0A66" w:rsidP="00FB535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9C0FEF">
        <w:rPr>
          <w:rFonts w:ascii="Arial" w:hAnsi="Arial" w:cs="Arial"/>
          <w:color w:val="17365D" w:themeColor="text2" w:themeShade="BF"/>
          <w:sz w:val="16"/>
          <w:szCs w:val="16"/>
        </w:rPr>
        <w:t xml:space="preserve">Award winners will be recognised with a trophy supplied at the </w:t>
      </w:r>
      <w:r w:rsidRPr="009C0FEF">
        <w:rPr>
          <w:rFonts w:ascii="Arial" w:hAnsi="Arial" w:cs="Arial"/>
          <w:color w:val="FF6600"/>
          <w:sz w:val="16"/>
          <w:szCs w:val="16"/>
        </w:rPr>
        <w:t xml:space="preserve">Awards Event in </w:t>
      </w:r>
      <w:r w:rsidR="00894DF5" w:rsidRPr="009C0FEF">
        <w:rPr>
          <w:rFonts w:ascii="Arial" w:hAnsi="Arial" w:cs="Arial"/>
          <w:color w:val="FF6600"/>
          <w:sz w:val="16"/>
          <w:szCs w:val="16"/>
        </w:rPr>
        <w:t>London in November</w:t>
      </w:r>
      <w:r w:rsidRPr="009C0FEF">
        <w:rPr>
          <w:rFonts w:ascii="Arial" w:hAnsi="Arial" w:cs="Arial"/>
          <w:color w:val="17365D" w:themeColor="text2" w:themeShade="BF"/>
          <w:sz w:val="16"/>
          <w:szCs w:val="16"/>
        </w:rPr>
        <w:t>.</w:t>
      </w:r>
      <w:r w:rsidR="00894DF5" w:rsidRPr="009C0FEF">
        <w:rPr>
          <w:rFonts w:ascii="Arial" w:hAnsi="Arial" w:cs="Arial"/>
          <w:color w:val="17365D" w:themeColor="text2" w:themeShade="BF"/>
          <w:sz w:val="16"/>
          <w:szCs w:val="16"/>
        </w:rPr>
        <w:t xml:space="preserve"> </w:t>
      </w:r>
      <w:r w:rsidRPr="009C0FEF">
        <w:rPr>
          <w:rFonts w:ascii="Arial" w:hAnsi="Arial" w:cs="Arial"/>
          <w:color w:val="17365D" w:themeColor="text2" w:themeShade="BF"/>
          <w:sz w:val="16"/>
          <w:szCs w:val="16"/>
        </w:rPr>
        <w:t>Winners not present or represented at the event will be entitled to claim the Award from the ABP offices or have them shipped at their own expense.</w:t>
      </w:r>
      <w:r w:rsidR="00894DF5" w:rsidRPr="009C0FEF">
        <w:rPr>
          <w:rFonts w:ascii="Arial" w:hAnsi="Arial" w:cs="Arial"/>
          <w:color w:val="17365D" w:themeColor="text2" w:themeShade="BF"/>
          <w:sz w:val="16"/>
          <w:szCs w:val="16"/>
        </w:rPr>
        <w:t xml:space="preserve"> </w:t>
      </w:r>
      <w:r w:rsidRPr="009C0FEF">
        <w:rPr>
          <w:rFonts w:ascii="Arial" w:hAnsi="Arial" w:cs="Arial"/>
          <w:color w:val="17365D" w:themeColor="text2" w:themeShade="BF"/>
          <w:sz w:val="16"/>
          <w:szCs w:val="16"/>
        </w:rPr>
        <w:t>Winners will be provided with an electronic version of the Awards logo for use to publicise their win if they wish, provided such usage is consistent with normal business practices.</w:t>
      </w:r>
    </w:p>
    <w:p w14:paraId="64AAFA64" w14:textId="3D5EDB31" w:rsidR="00DD0A66" w:rsidRPr="009C0FEF" w:rsidRDefault="00DD0A66" w:rsidP="00FB535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9C0FEF">
        <w:rPr>
          <w:rFonts w:ascii="Arial" w:hAnsi="Arial" w:cs="Arial"/>
          <w:color w:val="17365D" w:themeColor="text2" w:themeShade="BF"/>
          <w:sz w:val="16"/>
          <w:szCs w:val="16"/>
        </w:rPr>
        <w:t>The ABP excludes liability for any claims, loss, demands or damages of any kind whatsoever with respect to the service, information, publicity, publication, materials and/or other activities associated with the Awards.</w:t>
      </w:r>
      <w:r w:rsidR="00894DF5" w:rsidRPr="009C0FEF">
        <w:rPr>
          <w:rFonts w:ascii="Arial" w:hAnsi="Arial" w:cs="Arial"/>
          <w:color w:val="17365D" w:themeColor="text2" w:themeShade="BF"/>
          <w:sz w:val="16"/>
          <w:szCs w:val="16"/>
        </w:rPr>
        <w:t xml:space="preserve"> </w:t>
      </w:r>
      <w:r w:rsidRPr="009C0FEF">
        <w:rPr>
          <w:rFonts w:ascii="Arial" w:hAnsi="Arial" w:cs="Arial"/>
          <w:color w:val="17365D" w:themeColor="text2" w:themeShade="BF"/>
          <w:sz w:val="16"/>
          <w:szCs w:val="16"/>
        </w:rPr>
        <w:t xml:space="preserve">This includes without limitation, direct, indirect, incidental or consequential loss or damages, whether arising from loss of profits, loss of revenue, loss of data, loss of use or otherwise and whether or not the possibility of such loss has been notified to the ABP. The foregoing will apply whether such claims, loss or damages arise in tort, contract, negligence, under statute or otherwise. </w:t>
      </w:r>
    </w:p>
    <w:p w14:paraId="0E54B4AF" w14:textId="77777777" w:rsidR="00DD0A66" w:rsidRPr="009C0FEF" w:rsidRDefault="00DD0A66" w:rsidP="00FB535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9C0FEF">
        <w:rPr>
          <w:rFonts w:ascii="Arial" w:hAnsi="Arial" w:cs="Arial"/>
          <w:color w:val="17365D" w:themeColor="text2" w:themeShade="BF"/>
          <w:sz w:val="16"/>
          <w:szCs w:val="16"/>
        </w:rPr>
        <w:t>Should any action by an Entrant in any way breach the terms/warranties given above and/or cause the ABP damage or loss, the Entrant agrees to indemnify the ABP in full and permanently against any third party liabilities, claims, costs, loss or damage that it incurs as a result of publishing material submitted or otherwise communicating about the Entrant’s participation, including consequential losses.</w:t>
      </w:r>
    </w:p>
    <w:p w14:paraId="62A455B2" w14:textId="77777777" w:rsidR="00DD0A66" w:rsidRPr="009C0FEF" w:rsidRDefault="00DD0A66" w:rsidP="00FB535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9C0FEF">
        <w:rPr>
          <w:rFonts w:ascii="Arial" w:hAnsi="Arial" w:cs="Arial"/>
          <w:color w:val="17365D" w:themeColor="text2" w:themeShade="BF"/>
          <w:sz w:val="16"/>
          <w:szCs w:val="16"/>
        </w:rPr>
        <w:t>Persons who violate any rule, gain unfair advantage in participating in the Awards, or obtain winner status using fraudulent means will be disqualified. If any entrant is found to be soliciting votes in return for a purchase or payment of any kind, that entrant will be disqualified at the sole discretion of the ABP. </w:t>
      </w:r>
    </w:p>
    <w:p w14:paraId="55786960" w14:textId="77777777" w:rsidR="00DD0A66" w:rsidRPr="009C0FEF" w:rsidRDefault="00DD0A66" w:rsidP="00FB535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9C0FEF">
        <w:rPr>
          <w:rFonts w:ascii="Arial" w:hAnsi="Arial" w:cs="Arial"/>
          <w:color w:val="17365D" w:themeColor="text2" w:themeShade="BF"/>
          <w:sz w:val="16"/>
          <w:szCs w:val="16"/>
        </w:rPr>
        <w:t>The ABP reserves the right to cancel or amend the Awards Programme or these Terms at any time without prior notice and without liability.</w:t>
      </w:r>
    </w:p>
    <w:p w14:paraId="076F6E4E" w14:textId="77777777" w:rsidR="00DD0A66" w:rsidRPr="009C0FEF" w:rsidRDefault="00DD0A66" w:rsidP="00FB535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9C0FEF">
        <w:rPr>
          <w:rFonts w:ascii="Arial" w:hAnsi="Arial" w:cs="Arial"/>
          <w:color w:val="17365D" w:themeColor="text2" w:themeShade="BF"/>
          <w:sz w:val="16"/>
          <w:szCs w:val="16"/>
        </w:rPr>
        <w:t xml:space="preserve">If any of these terms and conditions should be determined to be illegal, invalid or otherwise unenforceable, it shall be severed and deleted from the terms and conditions and the remaining terms and conditions shall survive, remain in full force and effect and continue to be binding and enforceable. </w:t>
      </w:r>
    </w:p>
    <w:p w14:paraId="58E7656D" w14:textId="0CADC7F8" w:rsidR="00DD0A66" w:rsidRPr="009C0FEF" w:rsidRDefault="00DD0A66" w:rsidP="00FB535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9C0FEF">
        <w:rPr>
          <w:rFonts w:ascii="Arial" w:hAnsi="Arial" w:cs="Arial"/>
          <w:color w:val="17365D" w:themeColor="text2" w:themeShade="BF"/>
          <w:sz w:val="16"/>
          <w:szCs w:val="16"/>
        </w:rPr>
        <w:t>More generally, all parties to the Awards programme will be guided by the ABP Code of Conduct</w:t>
      </w:r>
      <w:r w:rsidR="00894DF5" w:rsidRPr="009C0FEF">
        <w:rPr>
          <w:rFonts w:ascii="Arial" w:hAnsi="Arial" w:cs="Arial"/>
          <w:color w:val="17365D" w:themeColor="text2" w:themeShade="BF"/>
          <w:sz w:val="16"/>
          <w:szCs w:val="16"/>
        </w:rPr>
        <w:t xml:space="preserve"> </w:t>
      </w:r>
      <w:r w:rsidRPr="009C0FEF">
        <w:rPr>
          <w:rFonts w:ascii="Arial" w:hAnsi="Arial" w:cs="Arial"/>
          <w:color w:val="17365D" w:themeColor="text2" w:themeShade="BF"/>
          <w:sz w:val="16"/>
          <w:szCs w:val="16"/>
        </w:rPr>
        <w:t>(</w:t>
      </w:r>
      <w:hyperlink r:id="rId16">
        <w:r w:rsidRPr="009C0FEF">
          <w:rPr>
            <w:rFonts w:ascii="Arial" w:hAnsi="Arial" w:cs="Arial"/>
            <w:color w:val="FF6600"/>
            <w:sz w:val="16"/>
            <w:szCs w:val="16"/>
            <w:u w:val="single"/>
          </w:rPr>
          <w:t>https://theabp.org.uk/abp-code-of-conduct</w:t>
        </w:r>
      </w:hyperlink>
      <w:r w:rsidRPr="009C0FEF">
        <w:rPr>
          <w:rFonts w:ascii="Arial" w:hAnsi="Arial" w:cs="Arial"/>
          <w:color w:val="17365D" w:themeColor="text2" w:themeShade="BF"/>
          <w:sz w:val="16"/>
          <w:szCs w:val="16"/>
        </w:rPr>
        <w:t>)</w:t>
      </w:r>
    </w:p>
    <w:p w14:paraId="402ADE30" w14:textId="77777777" w:rsidR="00DD0A66" w:rsidRPr="009C0FEF" w:rsidRDefault="00DD0A66" w:rsidP="00FB535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9C0FEF">
        <w:rPr>
          <w:rFonts w:ascii="Arial" w:hAnsi="Arial" w:cs="Arial"/>
          <w:color w:val="17365D" w:themeColor="text2" w:themeShade="BF"/>
          <w:sz w:val="16"/>
          <w:szCs w:val="16"/>
        </w:rPr>
        <w:t>These terms and conditions shall be interpreted in accordance with and governed by English law.</w:t>
      </w:r>
    </w:p>
    <w:p w14:paraId="479ABE3D" w14:textId="77777777" w:rsidR="00DD0A66" w:rsidRPr="009C0FEF" w:rsidRDefault="00DD0A66" w:rsidP="00DD0A66">
      <w:pPr>
        <w:spacing w:before="60"/>
        <w:rPr>
          <w:rFonts w:ascii="Arial" w:hAnsi="Arial" w:cs="Arial"/>
          <w:color w:val="17365D" w:themeColor="text2" w:themeShade="BF"/>
          <w:sz w:val="16"/>
          <w:szCs w:val="16"/>
        </w:rPr>
      </w:pPr>
    </w:p>
    <w:p w14:paraId="35B9CD21" w14:textId="7119BA88" w:rsidR="00DD0A66" w:rsidRPr="009C0FEF" w:rsidRDefault="00DD0A66" w:rsidP="00894DF5">
      <w:pPr>
        <w:pBdr>
          <w:top w:val="nil"/>
          <w:left w:val="nil"/>
          <w:bottom w:val="nil"/>
          <w:right w:val="nil"/>
          <w:between w:val="nil"/>
        </w:pBdr>
        <w:tabs>
          <w:tab w:val="center" w:pos="4513"/>
          <w:tab w:val="right" w:pos="9026"/>
        </w:tabs>
        <w:spacing w:before="60"/>
        <w:rPr>
          <w:rFonts w:ascii="Arial" w:hAnsi="Arial" w:cs="Arial"/>
          <w:color w:val="17365D" w:themeColor="text2" w:themeShade="BF"/>
          <w:sz w:val="16"/>
          <w:szCs w:val="16"/>
        </w:rPr>
      </w:pPr>
      <w:r w:rsidRPr="009C0FEF">
        <w:rPr>
          <w:rFonts w:ascii="Arial" w:hAnsi="Arial" w:cs="Arial"/>
          <w:color w:val="17365D" w:themeColor="text2" w:themeShade="BF"/>
          <w:sz w:val="16"/>
          <w:szCs w:val="16"/>
        </w:rPr>
        <w:t xml:space="preserve">*Requests for brief extensions to this deadline may be considered if made in advance of the submission deadline, in writing to </w:t>
      </w:r>
      <w:hyperlink r:id="rId17">
        <w:r w:rsidRPr="009C0FEF">
          <w:rPr>
            <w:rFonts w:ascii="Arial" w:hAnsi="Arial" w:cs="Arial"/>
            <w:color w:val="FF6600"/>
            <w:sz w:val="16"/>
            <w:szCs w:val="16"/>
            <w:u w:val="single"/>
          </w:rPr>
          <w:t>admin@theabp.org.uk</w:t>
        </w:r>
      </w:hyperlink>
      <w:r w:rsidRPr="009C0FEF">
        <w:rPr>
          <w:rFonts w:ascii="Arial" w:hAnsi="Arial" w:cs="Arial"/>
          <w:color w:val="17365D" w:themeColor="text2" w:themeShade="BF"/>
          <w:sz w:val="16"/>
          <w:szCs w:val="16"/>
        </w:rPr>
        <w:t>, entirely at the Convening Judge’s discretion.</w:t>
      </w:r>
    </w:p>
    <w:sectPr w:rsidR="00DD0A66" w:rsidRPr="009C0FEF" w:rsidSect="003E5267">
      <w:headerReference w:type="default" r:id="rId18"/>
      <w:footerReference w:type="default" r:id="rId19"/>
      <w:pgSz w:w="11906" w:h="16838" w:code="9"/>
      <w:pgMar w:top="1368" w:right="965" w:bottom="1296" w:left="965" w:header="562"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245DE1" w14:textId="77777777" w:rsidR="003E5267" w:rsidRDefault="003E5267">
      <w:pPr>
        <w:spacing w:before="0" w:line="240" w:lineRule="auto"/>
      </w:pPr>
      <w:r>
        <w:separator/>
      </w:r>
    </w:p>
  </w:endnote>
  <w:endnote w:type="continuationSeparator" w:id="0">
    <w:p w14:paraId="5328364C" w14:textId="77777777" w:rsidR="003E5267" w:rsidRDefault="003E526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ton">
    <w:charset w:val="00"/>
    <w:family w:val="auto"/>
    <w:pitch w:val="variable"/>
    <w:sig w:usb0="A00000FF" w:usb1="4000207B" w:usb2="00000000" w:usb3="00000000" w:csb0="00000193" w:csb1="00000000"/>
  </w:font>
  <w:font w:name="Corben">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E1F8A" w14:textId="21BB4EBD" w:rsidR="00624F1D" w:rsidRPr="00EB12E7" w:rsidRDefault="007F327E" w:rsidP="00E9517D">
    <w:pPr>
      <w:pBdr>
        <w:top w:val="nil"/>
        <w:left w:val="nil"/>
        <w:bottom w:val="nil"/>
        <w:right w:val="nil"/>
        <w:between w:val="nil"/>
      </w:pBdr>
      <w:tabs>
        <w:tab w:val="right" w:pos="9900"/>
        <w:tab w:val="right" w:pos="10490"/>
      </w:tabs>
      <w:spacing w:before="0" w:line="240" w:lineRule="auto"/>
      <w:rPr>
        <w:rFonts w:ascii="Arial" w:hAnsi="Arial" w:cs="Arial"/>
        <w:b/>
        <w:color w:val="1F497D" w:themeColor="text2"/>
        <w:sz w:val="20"/>
        <w:szCs w:val="20"/>
      </w:rPr>
    </w:pPr>
    <w:r w:rsidRPr="00EB12E7">
      <w:rPr>
        <w:rFonts w:ascii="Arial" w:hAnsi="Arial" w:cs="Arial"/>
        <w:color w:val="1F497D" w:themeColor="text2"/>
        <w:sz w:val="20"/>
        <w:szCs w:val="20"/>
      </w:rPr>
      <w:t xml:space="preserve">© </w:t>
    </w:r>
    <w:r w:rsidR="00E9517D">
      <w:rPr>
        <w:rFonts w:ascii="Arial" w:hAnsi="Arial" w:cs="Arial"/>
        <w:color w:val="1F497D" w:themeColor="text2"/>
        <w:sz w:val="20"/>
        <w:szCs w:val="20"/>
      </w:rPr>
      <w:t xml:space="preserve">The </w:t>
    </w:r>
    <w:r w:rsidRPr="00EB12E7">
      <w:rPr>
        <w:rFonts w:ascii="Arial" w:hAnsi="Arial" w:cs="Arial"/>
        <w:color w:val="1F497D" w:themeColor="text2"/>
        <w:sz w:val="20"/>
        <w:szCs w:val="20"/>
      </w:rPr>
      <w:t>Association for Business Psychology 20</w:t>
    </w:r>
    <w:r w:rsidR="00304B6F" w:rsidRPr="00EB12E7">
      <w:rPr>
        <w:rFonts w:ascii="Arial" w:hAnsi="Arial" w:cs="Arial"/>
        <w:color w:val="1F497D" w:themeColor="text2"/>
        <w:sz w:val="20"/>
        <w:szCs w:val="20"/>
      </w:rPr>
      <w:t>2</w:t>
    </w:r>
    <w:r w:rsidR="00EB12E7" w:rsidRPr="00EB12E7">
      <w:rPr>
        <w:rFonts w:ascii="Arial" w:hAnsi="Arial" w:cs="Arial"/>
        <w:color w:val="1F497D" w:themeColor="text2"/>
        <w:sz w:val="20"/>
        <w:szCs w:val="20"/>
      </w:rPr>
      <w:t>4</w:t>
    </w:r>
    <w:r w:rsidRPr="00EB12E7">
      <w:rPr>
        <w:rFonts w:ascii="Arial" w:hAnsi="Arial" w:cs="Arial"/>
        <w:color w:val="1F497D" w:themeColor="text2"/>
        <w:sz w:val="20"/>
        <w:szCs w:val="20"/>
      </w:rPr>
      <w:tab/>
    </w:r>
    <w:r w:rsidRPr="00E9517D">
      <w:rPr>
        <w:rFonts w:ascii="Arial" w:hAnsi="Arial" w:cs="Arial"/>
        <w:b/>
        <w:bCs/>
        <w:color w:val="FF6600"/>
        <w:sz w:val="18"/>
        <w:szCs w:val="18"/>
      </w:rPr>
      <w:t xml:space="preserve">Page </w:t>
    </w:r>
    <w:r w:rsidRPr="00E9517D">
      <w:rPr>
        <w:rFonts w:ascii="Arial" w:hAnsi="Arial" w:cs="Arial"/>
        <w:b/>
        <w:bCs/>
        <w:color w:val="FF6600"/>
        <w:sz w:val="18"/>
        <w:szCs w:val="18"/>
      </w:rPr>
      <w:fldChar w:fldCharType="begin"/>
    </w:r>
    <w:r w:rsidRPr="00E9517D">
      <w:rPr>
        <w:rFonts w:ascii="Arial" w:hAnsi="Arial" w:cs="Arial"/>
        <w:b/>
        <w:bCs/>
        <w:color w:val="FF6600"/>
        <w:sz w:val="18"/>
        <w:szCs w:val="18"/>
      </w:rPr>
      <w:instrText>PAGE</w:instrText>
    </w:r>
    <w:r w:rsidRPr="00E9517D">
      <w:rPr>
        <w:rFonts w:ascii="Arial" w:hAnsi="Arial" w:cs="Arial"/>
        <w:b/>
        <w:bCs/>
        <w:color w:val="FF6600"/>
        <w:sz w:val="18"/>
        <w:szCs w:val="18"/>
      </w:rPr>
      <w:fldChar w:fldCharType="separate"/>
    </w:r>
    <w:r w:rsidR="00304B6F" w:rsidRPr="00E9517D">
      <w:rPr>
        <w:rFonts w:ascii="Arial" w:hAnsi="Arial" w:cs="Arial"/>
        <w:b/>
        <w:bCs/>
        <w:noProof/>
        <w:color w:val="FF6600"/>
        <w:sz w:val="18"/>
        <w:szCs w:val="18"/>
      </w:rPr>
      <w:t>1</w:t>
    </w:r>
    <w:r w:rsidRPr="00E9517D">
      <w:rPr>
        <w:rFonts w:ascii="Arial" w:hAnsi="Arial" w:cs="Arial"/>
        <w:b/>
        <w:bCs/>
        <w:color w:val="FF6600"/>
        <w:sz w:val="18"/>
        <w:szCs w:val="18"/>
      </w:rPr>
      <w:fldChar w:fldCharType="end"/>
    </w:r>
  </w:p>
  <w:p w14:paraId="5EECBADC" w14:textId="77777777" w:rsidR="00624F1D" w:rsidRDefault="00624F1D">
    <w:pPr>
      <w:pBdr>
        <w:top w:val="nil"/>
        <w:left w:val="nil"/>
        <w:bottom w:val="nil"/>
        <w:right w:val="nil"/>
        <w:between w:val="nil"/>
      </w:pBdr>
      <w:tabs>
        <w:tab w:val="center" w:pos="4513"/>
        <w:tab w:val="right" w:pos="9026"/>
        <w:tab w:val="right" w:pos="9923"/>
      </w:tabs>
      <w:spacing w:before="0" w:line="240" w:lineRule="auto"/>
      <w:rPr>
        <w:color w:val="01055F"/>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915AA" w14:textId="77777777" w:rsidR="003E5267" w:rsidRDefault="003E5267">
      <w:pPr>
        <w:spacing w:before="0" w:line="240" w:lineRule="auto"/>
      </w:pPr>
      <w:r>
        <w:separator/>
      </w:r>
    </w:p>
  </w:footnote>
  <w:footnote w:type="continuationSeparator" w:id="0">
    <w:p w14:paraId="47D4F483" w14:textId="77777777" w:rsidR="003E5267" w:rsidRDefault="003E526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0D2F4" w14:textId="2139CC16" w:rsidR="00E9517D" w:rsidRPr="00F27B51" w:rsidRDefault="00F27B51" w:rsidP="00EB12E7">
    <w:pPr>
      <w:pBdr>
        <w:top w:val="nil"/>
        <w:left w:val="nil"/>
        <w:bottom w:val="single" w:sz="4" w:space="1" w:color="244061"/>
        <w:right w:val="nil"/>
        <w:between w:val="nil"/>
      </w:pBdr>
      <w:tabs>
        <w:tab w:val="center" w:pos="4513"/>
        <w:tab w:val="right" w:pos="9026"/>
      </w:tabs>
      <w:spacing w:before="240" w:line="240" w:lineRule="auto"/>
      <w:ind w:right="-306"/>
      <w:rPr>
        <w:rFonts w:ascii="Anton" w:eastAsia="Anton" w:hAnsi="Anton" w:cs="Anton"/>
        <w:color w:val="FF6600"/>
        <w:sz w:val="52"/>
        <w:szCs w:val="52"/>
      </w:rPr>
    </w:pPr>
    <w:r w:rsidRPr="00BF76E2">
      <w:rPr>
        <w:rFonts w:ascii="Anton" w:eastAsia="Anton" w:hAnsi="Anton" w:cs="Anton"/>
        <w:noProof/>
        <w:color w:val="FF6600"/>
        <w:sz w:val="52"/>
        <w:szCs w:val="52"/>
      </w:rPr>
      <w:drawing>
        <wp:anchor distT="0" distB="0" distL="114300" distR="114300" simplePos="0" relativeHeight="251658240" behindDoc="0" locked="0" layoutInCell="1" allowOverlap="1" wp14:anchorId="37FF6336" wp14:editId="4CAF5A26">
          <wp:simplePos x="0" y="0"/>
          <wp:positionH relativeFrom="margin">
            <wp:posOffset>5407025</wp:posOffset>
          </wp:positionH>
          <wp:positionV relativeFrom="paragraph">
            <wp:posOffset>-135743</wp:posOffset>
          </wp:positionV>
          <wp:extent cx="1020152" cy="1020152"/>
          <wp:effectExtent l="0" t="0" r="0" b="8890"/>
          <wp:wrapNone/>
          <wp:docPr id="50061025" name="Picture 1" descr="A logo for an aw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61025" name="Picture 1" descr="A logo for an award&#10;&#10;Description automatically generated"/>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20152" cy="1020152"/>
                  </a:xfrm>
                  <a:prstGeom prst="rect">
                    <a:avLst/>
                  </a:prstGeom>
                </pic:spPr>
              </pic:pic>
            </a:graphicData>
          </a:graphic>
          <wp14:sizeRelH relativeFrom="margin">
            <wp14:pctWidth>0</wp14:pctWidth>
          </wp14:sizeRelH>
          <wp14:sizeRelV relativeFrom="margin">
            <wp14:pctHeight>0</wp14:pctHeight>
          </wp14:sizeRelV>
        </wp:anchor>
      </w:drawing>
    </w:r>
    <w:r w:rsidR="007F327E" w:rsidRPr="00BF76E2">
      <w:rPr>
        <w:rFonts w:ascii="Anton" w:eastAsia="Anton" w:hAnsi="Anton" w:cs="Anton"/>
        <w:color w:val="FF6600"/>
        <w:sz w:val="52"/>
        <w:szCs w:val="52"/>
      </w:rPr>
      <w:t>ABP</w:t>
    </w:r>
    <w:r w:rsidR="007F327E" w:rsidRPr="00F27B51">
      <w:rPr>
        <w:rFonts w:ascii="Anton" w:eastAsia="Anton" w:hAnsi="Anton" w:cs="Anton"/>
        <w:color w:val="FF6600"/>
        <w:sz w:val="52"/>
        <w:szCs w:val="52"/>
      </w:rPr>
      <w:t xml:space="preserve"> Awards </w:t>
    </w:r>
    <w:r w:rsidR="00EB12E7" w:rsidRPr="00F27B51">
      <w:rPr>
        <w:rFonts w:ascii="Anton" w:eastAsia="Anton" w:hAnsi="Anton" w:cs="Anton"/>
        <w:color w:val="FF6600"/>
        <w:sz w:val="52"/>
        <w:szCs w:val="52"/>
      </w:rPr>
      <w:t>2024</w:t>
    </w:r>
  </w:p>
  <w:p w14:paraId="45D11BC0" w14:textId="77777777" w:rsidR="00E9517D" w:rsidRPr="00E9517D" w:rsidRDefault="00E9517D">
    <w:pPr>
      <w:pBdr>
        <w:top w:val="nil"/>
        <w:left w:val="nil"/>
        <w:bottom w:val="nil"/>
        <w:right w:val="nil"/>
        <w:between w:val="nil"/>
      </w:pBdr>
      <w:tabs>
        <w:tab w:val="center" w:pos="4513"/>
        <w:tab w:val="right" w:pos="9026"/>
      </w:tabs>
      <w:spacing w:before="0" w:line="240" w:lineRule="auto"/>
      <w:ind w:right="-307"/>
      <w:rPr>
        <w:color w:val="000000"/>
        <w:szCs w:val="24"/>
      </w:rPr>
    </w:pPr>
  </w:p>
  <w:p w14:paraId="7B6FC5C0" w14:textId="77777777" w:rsidR="00E9517D" w:rsidRDefault="00E9517D">
    <w:pPr>
      <w:pBdr>
        <w:top w:val="nil"/>
        <w:left w:val="nil"/>
        <w:bottom w:val="nil"/>
        <w:right w:val="nil"/>
        <w:between w:val="nil"/>
      </w:pBdr>
      <w:tabs>
        <w:tab w:val="center" w:pos="4513"/>
        <w:tab w:val="right" w:pos="9026"/>
      </w:tabs>
      <w:spacing w:before="0" w:line="240" w:lineRule="auto"/>
      <w:ind w:right="-307"/>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187D92"/>
    <w:multiLevelType w:val="multilevel"/>
    <w:tmpl w:val="47725D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013B3"/>
    <w:multiLevelType w:val="hybridMultilevel"/>
    <w:tmpl w:val="BF2ECE16"/>
    <w:lvl w:ilvl="0" w:tplc="39746506">
      <w:start w:val="1"/>
      <w:numFmt w:val="bullet"/>
      <w:lvlText w:val=""/>
      <w:lvlJc w:val="left"/>
      <w:pPr>
        <w:ind w:left="720" w:hanging="360"/>
      </w:pPr>
      <w:rPr>
        <w:rFonts w:ascii="Symbol" w:hAnsi="Symbol" w:cs="Symbol" w:hint="default"/>
        <w:b/>
        <w:i w:val="0"/>
        <w:caps w:val="0"/>
        <w:strike w:val="0"/>
        <w:dstrike w:val="0"/>
        <w:vanish w:val="0"/>
        <w:color w:val="auto"/>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51402"/>
    <w:multiLevelType w:val="multilevel"/>
    <w:tmpl w:val="8E0E1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E32155"/>
    <w:multiLevelType w:val="multilevel"/>
    <w:tmpl w:val="C3A298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1B5334"/>
    <w:multiLevelType w:val="multilevel"/>
    <w:tmpl w:val="6BDAF5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705E20"/>
    <w:multiLevelType w:val="hybridMultilevel"/>
    <w:tmpl w:val="2F2C21D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D010652"/>
    <w:multiLevelType w:val="hybridMultilevel"/>
    <w:tmpl w:val="66D0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E4463B"/>
    <w:multiLevelType w:val="multilevel"/>
    <w:tmpl w:val="32F2E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4454308">
    <w:abstractNumId w:val="2"/>
  </w:num>
  <w:num w:numId="2" w16cid:durableId="449863273">
    <w:abstractNumId w:val="4"/>
  </w:num>
  <w:num w:numId="3" w16cid:durableId="411858176">
    <w:abstractNumId w:val="0"/>
  </w:num>
  <w:num w:numId="4" w16cid:durableId="1163083710">
    <w:abstractNumId w:val="1"/>
  </w:num>
  <w:num w:numId="5" w16cid:durableId="1207256611">
    <w:abstractNumId w:val="6"/>
  </w:num>
  <w:num w:numId="6" w16cid:durableId="1088966784">
    <w:abstractNumId w:val="5"/>
  </w:num>
  <w:num w:numId="7" w16cid:durableId="180240181">
    <w:abstractNumId w:val="7"/>
  </w:num>
  <w:num w:numId="8" w16cid:durableId="10409739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1D"/>
    <w:rsid w:val="00007919"/>
    <w:rsid w:val="0008164A"/>
    <w:rsid w:val="000E6554"/>
    <w:rsid w:val="00122315"/>
    <w:rsid w:val="001370AC"/>
    <w:rsid w:val="001E0E93"/>
    <w:rsid w:val="00203F57"/>
    <w:rsid w:val="00251B01"/>
    <w:rsid w:val="00265974"/>
    <w:rsid w:val="002764BF"/>
    <w:rsid w:val="00290F96"/>
    <w:rsid w:val="00297DE5"/>
    <w:rsid w:val="002A4ABA"/>
    <w:rsid w:val="002D384A"/>
    <w:rsid w:val="002E494B"/>
    <w:rsid w:val="00304B6F"/>
    <w:rsid w:val="0031502F"/>
    <w:rsid w:val="0033238B"/>
    <w:rsid w:val="003E0076"/>
    <w:rsid w:val="003E24AB"/>
    <w:rsid w:val="003E5267"/>
    <w:rsid w:val="00430572"/>
    <w:rsid w:val="00480DEF"/>
    <w:rsid w:val="005152FC"/>
    <w:rsid w:val="00544981"/>
    <w:rsid w:val="005915D6"/>
    <w:rsid w:val="005B09B0"/>
    <w:rsid w:val="00624F1D"/>
    <w:rsid w:val="006537E5"/>
    <w:rsid w:val="00661BD9"/>
    <w:rsid w:val="006A066F"/>
    <w:rsid w:val="006E5254"/>
    <w:rsid w:val="00713853"/>
    <w:rsid w:val="007455ED"/>
    <w:rsid w:val="007A64B4"/>
    <w:rsid w:val="007A6844"/>
    <w:rsid w:val="007A7558"/>
    <w:rsid w:val="007B58AB"/>
    <w:rsid w:val="007D0F93"/>
    <w:rsid w:val="007F327E"/>
    <w:rsid w:val="00844FF7"/>
    <w:rsid w:val="00894DF5"/>
    <w:rsid w:val="008A591C"/>
    <w:rsid w:val="008B3E9A"/>
    <w:rsid w:val="008C64C9"/>
    <w:rsid w:val="008D4764"/>
    <w:rsid w:val="00915876"/>
    <w:rsid w:val="00942CEE"/>
    <w:rsid w:val="009B5C2B"/>
    <w:rsid w:val="009C0FEF"/>
    <w:rsid w:val="009D6A31"/>
    <w:rsid w:val="00B13A5D"/>
    <w:rsid w:val="00BC110A"/>
    <w:rsid w:val="00BF76E2"/>
    <w:rsid w:val="00C03F4C"/>
    <w:rsid w:val="00C121F4"/>
    <w:rsid w:val="00C63DB6"/>
    <w:rsid w:val="00D120C2"/>
    <w:rsid w:val="00D86FB3"/>
    <w:rsid w:val="00D920F1"/>
    <w:rsid w:val="00DA3FE7"/>
    <w:rsid w:val="00DC7B18"/>
    <w:rsid w:val="00DD0A66"/>
    <w:rsid w:val="00DD52AD"/>
    <w:rsid w:val="00E9517D"/>
    <w:rsid w:val="00EA5A01"/>
    <w:rsid w:val="00EB12E7"/>
    <w:rsid w:val="00F118C6"/>
    <w:rsid w:val="00F27B51"/>
    <w:rsid w:val="00FB5352"/>
    <w:rsid w:val="00FF6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CC95A"/>
  <w15:docId w15:val="{91B3914B-9A96-4B89-87DF-34C084E6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GB" w:eastAsia="en-GB"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572"/>
    <w:rPr>
      <w:szCs w:val="22"/>
      <w:lang w:eastAsia="en-US"/>
    </w:rPr>
  </w:style>
  <w:style w:type="paragraph" w:styleId="Heading1">
    <w:name w:val="heading 1"/>
    <w:basedOn w:val="Normal"/>
    <w:next w:val="Normal"/>
    <w:link w:val="Heading1Char"/>
    <w:uiPriority w:val="9"/>
    <w:qFormat/>
    <w:rsid w:val="00A4762D"/>
    <w:pPr>
      <w:keepNext/>
      <w:spacing w:before="240" w:after="120" w:line="280" w:lineRule="exact"/>
      <w:outlineLvl w:val="0"/>
    </w:pPr>
    <w:rPr>
      <w:rFonts w:ascii="Cambria" w:eastAsia="Times New Roman" w:hAnsi="Cambria"/>
      <w:b/>
      <w:bCs/>
      <w:color w:val="1F497D"/>
      <w:kern w:val="32"/>
      <w:sz w:val="32"/>
      <w:szCs w:val="32"/>
      <w:lang w:eastAsia="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link w:val="Heading5Char"/>
    <w:uiPriority w:val="9"/>
    <w:semiHidden/>
    <w:unhideWhenUsed/>
    <w:qFormat/>
    <w:rsid w:val="00E27BE2"/>
    <w:pPr>
      <w:keepNext/>
      <w:keepLines/>
      <w:outlineLvl w:val="4"/>
    </w:pPr>
    <w:rPr>
      <w:rFonts w:ascii="Cambria" w:eastAsia="Times New Roman" w:hAnsi="Cambria"/>
      <w:color w:val="243F60"/>
      <w:szCs w:val="20"/>
    </w:rPr>
  </w:style>
  <w:style w:type="paragraph" w:styleId="Heading6">
    <w:name w:val="heading 6"/>
    <w:basedOn w:val="Normal"/>
    <w:next w:val="Normal"/>
    <w:uiPriority w:val="9"/>
    <w:semiHidden/>
    <w:unhideWhenUsed/>
    <w:qFormat/>
    <w:pPr>
      <w:keepNext/>
      <w:keepLines/>
      <w:spacing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62D"/>
    <w:pPr>
      <w:pBdr>
        <w:bottom w:val="single" w:sz="8" w:space="4" w:color="4F81BD"/>
      </w:pBdr>
      <w:spacing w:before="120" w:after="300" w:line="240" w:lineRule="auto"/>
      <w:contextualSpacing/>
    </w:pPr>
    <w:rPr>
      <w:rFonts w:ascii="Cambria" w:eastAsia="Times New Roman" w:hAnsi="Cambria"/>
      <w:color w:val="17365D"/>
      <w:spacing w:val="5"/>
      <w:kern w:val="28"/>
      <w:sz w:val="52"/>
      <w:szCs w:val="52"/>
      <w:lang w:eastAsia="en-GB"/>
    </w:rPr>
  </w:style>
  <w:style w:type="paragraph" w:styleId="BalloonText">
    <w:name w:val="Balloon Text"/>
    <w:basedOn w:val="Normal"/>
    <w:link w:val="BalloonTextChar"/>
    <w:uiPriority w:val="99"/>
    <w:semiHidden/>
    <w:unhideWhenUsed/>
    <w:rsid w:val="00946228"/>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946228"/>
    <w:rPr>
      <w:rFonts w:ascii="Tahoma" w:hAnsi="Tahoma" w:cs="Tahoma"/>
      <w:sz w:val="16"/>
      <w:szCs w:val="16"/>
    </w:rPr>
  </w:style>
  <w:style w:type="paragraph" w:styleId="Header">
    <w:name w:val="header"/>
    <w:basedOn w:val="Normal"/>
    <w:link w:val="HeaderChar"/>
    <w:uiPriority w:val="99"/>
    <w:unhideWhenUsed/>
    <w:rsid w:val="009E48BD"/>
    <w:pPr>
      <w:tabs>
        <w:tab w:val="center" w:pos="4513"/>
        <w:tab w:val="right" w:pos="9026"/>
      </w:tabs>
      <w:spacing w:before="0" w:line="240" w:lineRule="auto"/>
    </w:pPr>
    <w:rPr>
      <w:szCs w:val="20"/>
    </w:rPr>
  </w:style>
  <w:style w:type="character" w:customStyle="1" w:styleId="HeaderChar">
    <w:name w:val="Header Char"/>
    <w:link w:val="Header"/>
    <w:uiPriority w:val="99"/>
    <w:rsid w:val="009E48BD"/>
    <w:rPr>
      <w:sz w:val="24"/>
    </w:rPr>
  </w:style>
  <w:style w:type="paragraph" w:styleId="Footer">
    <w:name w:val="footer"/>
    <w:basedOn w:val="Normal"/>
    <w:link w:val="FooterChar"/>
    <w:uiPriority w:val="99"/>
    <w:unhideWhenUsed/>
    <w:rsid w:val="009E48BD"/>
    <w:pPr>
      <w:tabs>
        <w:tab w:val="center" w:pos="4513"/>
        <w:tab w:val="right" w:pos="9026"/>
      </w:tabs>
      <w:spacing w:before="0" w:line="240" w:lineRule="auto"/>
    </w:pPr>
    <w:rPr>
      <w:szCs w:val="20"/>
    </w:rPr>
  </w:style>
  <w:style w:type="character" w:customStyle="1" w:styleId="FooterChar">
    <w:name w:val="Footer Char"/>
    <w:link w:val="Footer"/>
    <w:uiPriority w:val="99"/>
    <w:rsid w:val="009E48BD"/>
    <w:rPr>
      <w:sz w:val="24"/>
    </w:rPr>
  </w:style>
  <w:style w:type="paragraph" w:customStyle="1" w:styleId="Default">
    <w:name w:val="Default"/>
    <w:rsid w:val="004F5080"/>
    <w:pPr>
      <w:autoSpaceDE w:val="0"/>
      <w:autoSpaceDN w:val="0"/>
      <w:adjustRightInd w:val="0"/>
    </w:pPr>
    <w:rPr>
      <w:rFonts w:ascii="Century Gothic" w:hAnsi="Century Gothic" w:cs="Century Gothic"/>
      <w:color w:val="000000"/>
      <w:lang w:eastAsia="en-US"/>
    </w:rPr>
  </w:style>
  <w:style w:type="character" w:styleId="Hyperlink">
    <w:name w:val="Hyperlink"/>
    <w:uiPriority w:val="99"/>
    <w:unhideWhenUsed/>
    <w:rsid w:val="00BC04FB"/>
    <w:rPr>
      <w:color w:val="0000FF"/>
      <w:u w:val="single"/>
    </w:rPr>
  </w:style>
  <w:style w:type="paragraph" w:styleId="NoSpacing">
    <w:name w:val="No Spacing"/>
    <w:uiPriority w:val="1"/>
    <w:qFormat/>
    <w:rsid w:val="008F27EA"/>
    <w:rPr>
      <w:sz w:val="22"/>
      <w:szCs w:val="22"/>
      <w:lang w:eastAsia="en-US"/>
    </w:rPr>
  </w:style>
  <w:style w:type="character" w:customStyle="1" w:styleId="Heading1Char">
    <w:name w:val="Heading 1 Char"/>
    <w:link w:val="Heading1"/>
    <w:rsid w:val="00A4762D"/>
    <w:rPr>
      <w:rFonts w:ascii="Cambria" w:eastAsia="Times New Roman" w:hAnsi="Cambria" w:cs="Arial"/>
      <w:b/>
      <w:bCs/>
      <w:color w:val="1F497D"/>
      <w:kern w:val="32"/>
      <w:sz w:val="32"/>
      <w:szCs w:val="32"/>
      <w:lang w:eastAsia="en-GB"/>
    </w:rPr>
  </w:style>
  <w:style w:type="character" w:customStyle="1" w:styleId="TitleChar">
    <w:name w:val="Title Char"/>
    <w:link w:val="Title"/>
    <w:uiPriority w:val="10"/>
    <w:rsid w:val="00A4762D"/>
    <w:rPr>
      <w:rFonts w:ascii="Cambria" w:eastAsia="Times New Roman" w:hAnsi="Cambria" w:cs="Times New Roman"/>
      <w:color w:val="17365D"/>
      <w:spacing w:val="5"/>
      <w:kern w:val="28"/>
      <w:sz w:val="52"/>
      <w:szCs w:val="52"/>
      <w:lang w:eastAsia="en-GB"/>
    </w:rPr>
  </w:style>
  <w:style w:type="character" w:customStyle="1" w:styleId="Heading5Char">
    <w:name w:val="Heading 5 Char"/>
    <w:link w:val="Heading5"/>
    <w:uiPriority w:val="9"/>
    <w:rsid w:val="00E27BE2"/>
    <w:rPr>
      <w:rFonts w:ascii="Cambria" w:eastAsia="Times New Roman" w:hAnsi="Cambria" w:cs="Times New Roman"/>
      <w:color w:val="243F60"/>
      <w:sz w:val="24"/>
    </w:rPr>
  </w:style>
  <w:style w:type="character" w:styleId="Emphasis">
    <w:name w:val="Emphasis"/>
    <w:uiPriority w:val="20"/>
    <w:qFormat/>
    <w:rsid w:val="00E27BE2"/>
    <w:rPr>
      <w:i/>
      <w:iCs/>
    </w:rPr>
  </w:style>
  <w:style w:type="table" w:styleId="TableGrid">
    <w:name w:val="Table Grid"/>
    <w:basedOn w:val="TableNormal"/>
    <w:uiPriority w:val="59"/>
    <w:rsid w:val="007D4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7C45"/>
    <w:pPr>
      <w:spacing w:before="100" w:beforeAutospacing="1" w:after="100" w:afterAutospacing="1" w:line="240" w:lineRule="auto"/>
    </w:pPr>
    <w:rPr>
      <w:rFonts w:ascii="Times New Roman" w:eastAsia="Times New Roman" w:hAnsi="Times New Roman"/>
      <w:szCs w:val="24"/>
      <w:lang w:eastAsia="en-GB"/>
    </w:rPr>
  </w:style>
  <w:style w:type="paragraph" w:styleId="ListParagraph">
    <w:name w:val="List Paragraph"/>
    <w:basedOn w:val="Normal"/>
    <w:uiPriority w:val="34"/>
    <w:qFormat/>
    <w:rsid w:val="008E123E"/>
    <w:pPr>
      <w:ind w:left="720"/>
      <w:contextualSpacing/>
    </w:pPr>
  </w:style>
  <w:style w:type="character" w:styleId="CommentReference">
    <w:name w:val="annotation reference"/>
    <w:uiPriority w:val="99"/>
    <w:semiHidden/>
    <w:unhideWhenUsed/>
    <w:rsid w:val="00846D94"/>
    <w:rPr>
      <w:sz w:val="16"/>
      <w:szCs w:val="16"/>
    </w:rPr>
  </w:style>
  <w:style w:type="paragraph" w:styleId="CommentText">
    <w:name w:val="annotation text"/>
    <w:basedOn w:val="Normal"/>
    <w:link w:val="CommentTextChar"/>
    <w:uiPriority w:val="99"/>
    <w:semiHidden/>
    <w:unhideWhenUsed/>
    <w:rsid w:val="00846D94"/>
    <w:pPr>
      <w:spacing w:line="240" w:lineRule="auto"/>
    </w:pPr>
    <w:rPr>
      <w:sz w:val="20"/>
      <w:szCs w:val="20"/>
    </w:rPr>
  </w:style>
  <w:style w:type="character" w:customStyle="1" w:styleId="CommentTextChar">
    <w:name w:val="Comment Text Char"/>
    <w:link w:val="CommentText"/>
    <w:uiPriority w:val="99"/>
    <w:semiHidden/>
    <w:rsid w:val="00846D94"/>
    <w:rPr>
      <w:sz w:val="20"/>
      <w:szCs w:val="20"/>
    </w:rPr>
  </w:style>
  <w:style w:type="paragraph" w:styleId="CommentSubject">
    <w:name w:val="annotation subject"/>
    <w:basedOn w:val="CommentText"/>
    <w:next w:val="CommentText"/>
    <w:link w:val="CommentSubjectChar"/>
    <w:uiPriority w:val="99"/>
    <w:semiHidden/>
    <w:unhideWhenUsed/>
    <w:rsid w:val="00846D94"/>
    <w:rPr>
      <w:b/>
      <w:bCs/>
    </w:rPr>
  </w:style>
  <w:style w:type="character" w:customStyle="1" w:styleId="CommentSubjectChar">
    <w:name w:val="Comment Subject Char"/>
    <w:link w:val="CommentSubject"/>
    <w:uiPriority w:val="99"/>
    <w:semiHidden/>
    <w:rsid w:val="00846D94"/>
    <w:rPr>
      <w:b/>
      <w:bCs/>
      <w:sz w:val="20"/>
      <w:szCs w:val="20"/>
    </w:rPr>
  </w:style>
  <w:style w:type="character" w:styleId="HTMLCite">
    <w:name w:val="HTML Cite"/>
    <w:uiPriority w:val="99"/>
    <w:semiHidden/>
    <w:unhideWhenUsed/>
    <w:rsid w:val="002946F1"/>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B1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4913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heabp.org.uk/the-abp-awards/categori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theabp.org.uk/the-abp-awards/" TargetMode="External"/><Relationship Id="rId17" Type="http://schemas.openxmlformats.org/officeDocument/2006/relationships/hyperlink" Target="mailto:admin@theabp.org.uk" TargetMode="External"/><Relationship Id="rId2" Type="http://schemas.openxmlformats.org/officeDocument/2006/relationships/customXml" Target="../customXml/item2.xml"/><Relationship Id="rId16" Type="http://schemas.openxmlformats.org/officeDocument/2006/relationships/hyperlink" Target="https://theabp.org.uk/abp-code-of-condu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heabp.org.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heabp.org.uk/the-abp-awards/how-to-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Su4xeTIK2kAcCDAcquXAEQqohKg==">AMUW2mVue1vp+DG0QnLkmKZ+OyrBStzXT+f3ZDPbREtg+z9yhdJKSxNvZGRV6kPIewxczBDeCCqtsVZhOgH6OhSKM6FhJ0l1+quCoOtngh+lWwNRZceV778=</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8142C1CF068FC54183936D8943A09470" ma:contentTypeVersion="17" ma:contentTypeDescription="Create a new document." ma:contentTypeScope="" ma:versionID="38b6b71a90f5dd3d30b63d5354a6695d">
  <xsd:schema xmlns:xsd="http://www.w3.org/2001/XMLSchema" xmlns:xs="http://www.w3.org/2001/XMLSchema" xmlns:p="http://schemas.microsoft.com/office/2006/metadata/properties" xmlns:ns2="97b6a06b-7f19-4e1b-a7d1-45b0d7a26823" xmlns:ns3="5d89e2ee-03ca-44d5-b0fb-d4751b9251e8" targetNamespace="http://schemas.microsoft.com/office/2006/metadata/properties" ma:root="true" ma:fieldsID="98cd993ecb288bd076a1bacc16aaab06" ns2:_="" ns3:_="">
    <xsd:import namespace="97b6a06b-7f19-4e1b-a7d1-45b0d7a26823"/>
    <xsd:import namespace="5d89e2ee-03ca-44d5-b0fb-d4751b9251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6a06b-7f19-4e1b-a7d1-45b0d7a268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7f5e91-b248-45e0-a117-cc114b304130}" ma:internalName="TaxCatchAll" ma:showField="CatchAllData" ma:web="97b6a06b-7f19-4e1b-a7d1-45b0d7a268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89e2ee-03ca-44d5-b0fb-d4751b9251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df18dc-b6fd-42a5-895f-624f45f404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d89e2ee-03ca-44d5-b0fb-d4751b9251e8">
      <Terms xmlns="http://schemas.microsoft.com/office/infopath/2007/PartnerControls"/>
    </lcf76f155ced4ddcb4097134ff3c332f>
    <TaxCatchAll xmlns="97b6a06b-7f19-4e1b-a7d1-45b0d7a26823" xsi:nil="true"/>
  </documentManagement>
</p:properties>
</file>

<file path=customXml/itemProps1.xml><?xml version="1.0" encoding="utf-8"?>
<ds:datastoreItem xmlns:ds="http://schemas.openxmlformats.org/officeDocument/2006/customXml" ds:itemID="{2274DC38-FA95-4B85-A30C-678CAC0EC64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5FB76AF-8714-432A-AF99-1E83088B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6a06b-7f19-4e1b-a7d1-45b0d7a26823"/>
    <ds:schemaRef ds:uri="5d89e2ee-03ca-44d5-b0fb-d4751b925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E98EEB-398E-433E-9CB9-BBC1C392E021}">
  <ds:schemaRefs>
    <ds:schemaRef ds:uri="http://schemas.microsoft.com/sharepoint/v3/contenttype/forms"/>
  </ds:schemaRefs>
</ds:datastoreItem>
</file>

<file path=customXml/itemProps5.xml><?xml version="1.0" encoding="utf-8"?>
<ds:datastoreItem xmlns:ds="http://schemas.openxmlformats.org/officeDocument/2006/customXml" ds:itemID="{F84EAD9F-D06A-4B38-99C8-4E451D60358B}">
  <ds:schemaRefs>
    <ds:schemaRef ds:uri="http://schemas.microsoft.com/office/2006/metadata/properties"/>
    <ds:schemaRef ds:uri="http://schemas.microsoft.com/office/infopath/2007/PartnerControls"/>
    <ds:schemaRef ds:uri="5d89e2ee-03ca-44d5-b0fb-d4751b9251e8"/>
    <ds:schemaRef ds:uri="97b6a06b-7f19-4e1b-a7d1-45b0d7a2682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ADMINIBM</dc:creator>
  <cp:lastModifiedBy>Clodagh O'Reilly</cp:lastModifiedBy>
  <cp:revision>6</cp:revision>
  <dcterms:created xsi:type="dcterms:W3CDTF">2024-05-06T14:53:00Z</dcterms:created>
  <dcterms:modified xsi:type="dcterms:W3CDTF">2024-05-06T15:14:00Z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0x0101008142C1CF068FC54183936D8943A09470</vt:lpwstr>
  </property>
  <property fmtid="{D5CDD505-2E9C-101B-9397-08002B2CF9AE}" pid="3" name="MediaServiceImageTags">
    <vt:lpwstr/>
  </property>
</Properties>
</file>